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18 de octubre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inconstitucionalidad núm. 71-2001, promovido por el Consejo de Gobierno de la Junta de Andalucía, se impugna el art. único, cardinales uno, dos y tres, del Real Decreto-ley 9/2000, de 6 de octubre, de modificación del Real Decreto Legislativo 1302/1986, de 28 de junio, de evaluación de impacto ambiental, en cuanto modifica los arts. 5 y 7 de dicho Real Decreto Legislativo e introduce una disposición adicional tercera y una disposición final tercera en el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17 de octubre de 2011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169-2000, de 20 de diciembre, relativo al recurso de inconstitucionalidad que el Consejo de Gobierno de la Junta de Andalucía pretendía interponer contra determinados preceptos del Real Decreto-ley 9/2000, de 6 de octubre, de modificación del Real Decreto Legislativo 1302/1986, de 28 de junio, de evaluación de impacto ambiental.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doña Elisa Pérez Vera, Magistrada de este Tribunal, en virtud de lo previsto en los arts. 80 de la Ley Orgánica del Tribunal Constitucional y 221.4 de la Ley Orgánica del Poder Judicial (LOPJ), se estima justificada la causa de abstención formulada, puesto que la mencionada Magistrada intervino, en calidad de Presidenta del Consejo Consultivo de Andalucía, en la adopción del dictamen emitido por dicho órgano con carácter previo a la interposición por el Consejo de Gobierno de la Comunidad Autónoma de Andalucía del recurso de inconstitucionalidad dirigido contra determinados preceptos del Real Decreto-ley 9/2000, de 6 de octubre, de modificación del Real Decreto Legislativo 1302/1986, de 28 de junio, de evaluación de impacto ambiental,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el recurso de inconstitucionalidad núm. 71-2001,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