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18 de octubre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febrero de 2011 se promovió recurso de inconstitucionalidad por más de cincuenta Diputados del Grupo Parlamentario Popular del Congreso de los Diputados, contra la Ley Foral 16/2010, de 8 de noviembre, por la que se crea el registro de profesionales en relación con la interrupción voluntaria del embarazo.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se solicita en el recurso su tramitación preferente y la suspensión cautelar de la Ley Foral 16/2010 en su integridad o, en su defecto, de los arts. 1 b), 3, 4, 5 y 6 de la misma, entendiendo aplicables por analogía los arts. 161.2 de la Ley Orgánica del Tribunal Constitucional (LOTC) y 30 LOTC, por tratarse de una ley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argumenta para sostener la pretensión de suspensión que concurren en el presente caso los presupuestos de apariencia de buen derecho (fumus boni iuris) y peligro de mora procesal (periculum in mora), necesarios para acordar cualquier medida cautelar, según afirman los Diputados recurrentes, toda vez que, a su juicio, el legislador navarro carece de fundamento competencial para adoptar una disposición con el alcance que tiene la ley foral impugnada, que desarrolla el contenido esencial de un derecho fundamental, y el retraso que se pudiera producir hasta que el Tribunal Constitucional dicte Sentencia en el presente recurso de inconstitucionalidad ocasionaría un grave e irreparable perjuicio, pues la vigencia de la ley foral supone la creación de un registro en el que deben inscribirse todos los profesionales médicos y sanitarios que prestan sus servicios en Navarra y que pretendan ejercer su derecho a objetar la práctica de abortos, permitiendo el acceso a esa información íntima y privada tanto a órganos administrativos como a terceros que carecen de finalidad legítima para conocerla. Por el contrario, la suspensión de la ley foral impugnada no conlleva perjuicios para el interés general, según los Diputados recurrentes, toda vez que los profesionales médicos y sanitarios objetores al aborto seguirían estando obligados a comunicar su decisión a las gerencias de los distintos centros sanitarios del Servicio de Salud de la Comunidad Foral de Navarra, por aplicación de lo dispuesto en el art. 19.2 de la Ley Orgánica 2/2010, de 3 de marzo, de salud sexual y reproductiva y de la interrupción voluntaria del embarazo.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Inadmitido el recurso de inconstitucionalidad por ATC 55/2011, de 17 de mayo, el Comisionado de los Diputados recurrentes interpuso recurso de súplica, que fue estimado por ATC 98/2011, de 22 de junio, quedando revocado el ATC 55/2011 y, en consecuencia, declarándose admitido a trámite el recurso de inconstitucionalidad promovido por los Diputados recurrentes contra la Ley Foral 16/2010, de 8 de noviembre, por la que se crea el registro de profesionales en relación con la interrupción voluntaria del embarazo.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a lo dispuesto en el ATC 98/2011, de 22 de junio, mediante providencia de la misma fecha el Pleno del Tribunal Constitucional acordó admitir a trámite el recurso de inconstitucionalidad y dar traslado de la demanda y documentos presentados, conforme establece el art. 34 LOTC, al Congreso de los Diputados, al Senado y al Gobierno de la Nación, así como al Gobierno y al Parlamento de Navarra, al objeto de que, en el plazo de quince días, pudieran personarse en el proceso y formular las alegaciones que estimaren convenientes. Asimismo, y en cuanto a la solicitud de suspensión cautelar formulada en el escrito de interposición del recurso, se acordó oír a las partes mencionadas para que en el plazo de tres días pudieran realizar las alegaciones que estimen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7 de julio de 2011, el Letrado del Parlamento de Navarra se persona en el proceso en nombre de dicha Cámara y evacua el trámite de alegaciones relativo a la solicitud de suspensión cautelar de la ley foral impugnada, formulada por los Diputados recurrentes, interesando su denegación.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Letrado del Parlamento de Navarra que la petición de suspensión debe ser rechazada, a tenor de lo dispuesto en los arts. 161.2 CE y 30 LOTC y de la doctrina de este Tribunal, por no existir previsión constitucional o legal que otorgue al Tribunal Constitucional la potestad para suspender la vigencia de los preceptos de una ley autonómica a solicitud de cincuenta Diputados. El art. 161.2 CE y los arts. 30 y 64.3 LOTC determinan claramente que sólo procede la suspensión de una ley, disposición normativa o resolución de las Comunidades Autónomas cuando sea el Gobierno de la Nación quien las impugne, careciendo el Tribunal Constitucional de potestades o poderes implícitos para suspender de oficio las leyes impugnadas en los procesos constitucionales (por todos, AATC 462/1985, de 4 de julio, 58/2006, de 15 de febrero, y 90/2010, de 14 de julio), suspensión que sólo se produce en los supuestos previstos expresamente en la Constitución y en la Ley Orgánica del Tribunal Constitucional. En consecuencia, en el supuesto del recurso de inconstitucionalidad promovido por más de cincuenta Diputados [art. 162.1 a) CE y art. 32.1 c) LOTC], como es el presente caso, este sujeto legitimado no tiene atribuida la posibilidad de invocar el art. 161.2 CE y obtener con ello la suspensión de la norma legal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también el Letrado del Parlamento de Navarra que, en cualquier caso, la suspensión de la Ley Foral impugnada resultaría materialmente improcedente, teniendo en cuenta que por ATC 90/2010, de 14 de julio, este Tribunal ya denegó la suspensión interesada por más de cincuenta Diputados del Grupo Parlamentario Popular del Congreso de los Diputados en el recurso de inconstitucionalidad promovido contra diversos preceptos de la Ley Orgánica 2/2010, de 3 de marzo, de salud sexual y reproductiva y de la interrupción voluntaria del embarazo, y que el legislador navarro es inequívocamente competente para aprobar la ley foral impugnada, toda vez que la misma no constituye desarrollo del contenido de un derecho fundamental, sino que se limita simplemente a establecer el procedimiento administrativo para su ejercicio, en el marco de la organización de los servicios sanitarios de la Comunidad Foral de Navarra. A lo que se añade que los Diputados recurrentes no justifican en modo alguno la existencia de eventuales perjuicios para los profesionales sanitarios que se deriven de la aplicación de la ley foral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demás partes emplazadas no han formulado alegaciones sobre la petición de suspensión de la ley foral impugnada dentro del plazo conferido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ha quedado expuesto en el relato de antecedentes, la pretensión de los Diputados recurrentes de que se acuerde la suspensión de la vigencia de la Ley Foral 16/2010, de 8 de noviembre, por la que se crea el registro de profesionales en relación con la interrupción voluntaria del embarazo, o en su defecto de los arts. 1 b), 3, 4, 5 y 6 de la misma, se fundamenta en tres géneros de razones: en primer lugar, se argumenta que la medida cautelar solicitada es compatible con lo dispuesto en los arts. 161.2 CE y 30 de la Ley Orgánica del Tribunal Constitucional (LOTC), que los Diputados recurrentes entienden aplicables por analogía al presente caso; por otra parte, se alega que concurre el requisito del fumus boni iuris, toda vez que, a juicio de los recurrentes, el legislador navarro no es competente para adoptar una disposición con el contenido que tiene la ley foral impugnada; finalmente, se aduce que concurre también el presupuesto del periculum in mora, pues la demora que se pueda producir en la resolución del presente recurso de inconstitucionalidad ocasionaría un grave e irreparable perjuicio a los profesionales sanitarios de Navarra que pretendan ejercer su derecho a objetar la práctica de abortos.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Conviene recordar que toda suspensión de la eficacia de la ley, como contraria a la presunción de legitimidad de la que disfrutan los actos o normas que emanan de poderes legítimos —presunción que alcanza su grado máximo en el caso de legislador—, ha de ser considerada excepcional (STC 66/1985, de 23 de mayo, FJ 3), lo que significa que la suspensión de las leyes “sólo es posible cuando esté expresamente prevista” (ATC 141/1989, de 14 de marzo, FJ 2), y las previsiones establecidas al efecto en la Constitución y en la Ley Orgánica del Tribunal Constitucional “no pueden extenderse a casos distintos de aquellos para las que están instauradas” (ATC 462/1985, de 4 de julio,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de conformidad con lo dispuesto en los arts. 161.2 CE y 30 LOTC, la admisión a trámite de un recurso de inconstitucionalidad sólo suspende la aplicación del precepto legal impugnado si se trata de un recurso interpuesto por el Presidente del Gobierno de la Nación contra una ley o norma con rango de ley de una Comunidad Autónoma, y cuando en su demanda el Gobierno de la Nación hubiere solicitado expresamente la suspensión, con invocación del art. 161.2 CE, en cuyo caso se producirá la suspensión automática de la vigencia y aplicación del precepto legal recurrido, sobre cuyo alzamiento o mantenimiento habrá de pronunciarse el Tribunal dentro del plazo máximo de cinco meses, sin perjuicio de que pueda acordar el levantamiento anticipado de la suspensión, a solicitud de la Comunidad Autónoma afectada.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Fuera de este supuesto no se producirá el efecto suspensivo, pues el Tribunal Constitucional carece de potestades o poderes implícitos para suspender de oficio las leyes impugnadas en los procesos constitucionales (por todos, AATC 462/1985, de 4 de julio, FJ único; 141/1989, de 14 de marzo, FJ 2; 39/2002, de 12 de marzo, FJ 4; y 58/2006, de 15 de febrero, FJ 4; y 90/2010, de 14 de julio, FJ 2), quedando excluida la extensión analógica de las potestades suspensorias atribuidas al Tribunal por los arts. 161.2 CE y 30 LOTC, como acertadamente señala el Letrado del Parlamento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ninguno de los restantes legitimados por el art. 162.1 a) CE y el art. 32 LOTC para interponer recurso de inconstitucionalidad tiene atribuida la posibilidad de invocar el art. 161.2 CE y obtener con ello la suspensión de la norma legal impugnada, o dicho de otro modo, el Tribunal Constitucional carece de potestad para acordar la suspensión de la vigencia y aplicación de una ley en tales 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las citadas previsiones de la Constitución y de la Ley Orgánica del Tribunal Constitucional y con la doctrina constitucional reseñada, este Tribunal tiene vedada la posibilidad de suspender la aplicabilidad de la ley cuando el recurso de inconstitucionalidad en el que se formula tal solicitud fuera promovido, como aquí sucede, por la fracción de órgano constituida por al menos cincuenta Diputados, por lo que debe rechazarse la petición de suspensión de la ley foral impugnada en el presente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suspensión solicitada.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