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23 de noviembre de 2011</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1455-2002, interpuesto por el Consejo de Gobierno del Principado de Asturias contra los arts. 2, 3, 5, 6 (apartados 3 y 4), 8 (apartados 1, 2, 3, 4, 5, 7 y 8) y la disposición adicional única (apartados 1, 2, 3 y 4) de la Ley Orgánica 5/2001, de 13 de diciembre, complementaria de la Ley general de estabilidad presupuestaria. Han intervenido y formulado alegaciones el Abogado del Estado y el Letrado de las Cortes Generales jefe de la asesoría jurídica del Senado en representación de dicha Cámara.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12 de marzo de 2002, la Letrada del servicio jurídico del Principado de Asturias, en representación procesal del Consejo de Gobierno, interpuso recurso de inconstitucionalidad contra los arts. 2, 3, 5, 6 (apartados 3 y 4), 8 (apartados 1, 2, 3, 4, 5, 7 y 8) y la disposición adicional única (apartados 1, 2, 3 y 4) de la Ley Orgánica 5/2001, de 13 de diciembre, complementaria de la Ley general de estabilidad presupuestaria.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del Consejo de Gobierno del Principado de Asturias, con carácter previo al examen de la norma que constituye el objeto del recurso analiza los títulos competenciales en virtud de los cuales se dicta la misma. Y así, en primer lugar, hace referencia a la exposición de motivos y a la disposición final segunda de la Ley Orgánica 5/2001, de 13 de diciembre, complementaria de la Ley general de estabilidad presupuestaria, en la que se alude a los títulos competenciales que habilitan al Estado a dictar dicha ley: los artículos 149.1.13 y 18 CE y adicionalmente los artículos 149.1.11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la demanda como la voluntad del legislador sería llevar a cabo una función de coordinación de la hacienda pública estatal y de las Comunidades Autónomas en cuanto se refiere a la planificación general de la actividad económica. Para el recurrente la competencia estatal se fundamentaría en el principio de coordinación de las haciendas autonómicas y estatales consagrado en el artículo 156 CE y en la reserva a favor del Estado de la coordinación de la planificación general de la actividad económica establecida en el artículo 149.1.13 CE. No obstante, recuerda la Letrada que junto a lo anterior, la Constitución consagra también en el art. 156.1 el principio de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que existiendo dos principios constitucionales de obligada consideración en el reparto competencial entre Estado y Comunidades Autónomas en el ámbito económico y financiero público, el de coordinación y el de autonomía financiera, se hace preciso examinar cómo se articula el juego combinado de ambos. A la luz de la jurisprudencia constitucional la representación procesal del Consejo de Gobierno del Principado de Asturias extrae como límite a las restricciones presupuestarias que puede establecer el Estado a la autonomía financiera de las Comunidades Autónomas la necesidad de una relación directa entre dichas restricciones y la finalidad de política económica perseguida por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este punto de partida, la Letrada del Consejo de Gobierno del Principado de Asturias señala a continuación la falta de concordancia existente entre el contenido de la ley recurrida y la finalidad perseguida por la misma. Finalidad que se encontraría recogida en la Ley 18/2001, de 12 de diciembre, general de estabilidad presupuestaria de la que es complemento la Ley Orgánica 5/2001, aquí recurrida. Si se atiende al art. 1 de la Ley 18/2001 la finalidad perseguida sería “la consecución de la estabilidad y crecimiento económicos, en el marco de la Unión Económica y Monetaria, así como la determinación de los procedimientos necesarios para la aplicación efectiva del principio de estabilidad presupuestaria de acuerdo con los principios derivados del Pacto de Estabilidad y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Pacto de estabilidad y crecimiento que, recuerda la representación procesal del Consejo de Gobierno del Principado de Asturias, no ha impuesto a los Estados miembros una situación de equilibrio presupuestario absoluto como sí lo hace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argumenta que la norma europea no puede servir como cobertura para establecer obligaciones de equilibrio absoluto que podrían incidir intensivamente en las competencias que en materia financiera la Constitución atribuye a las Comunidades Autónomas. Para la Letrada bajo el pretexto de asegurar el cumplimiento del objetivo de estabilidad presupuestaria el Estado prácticamente vacía de contenido o limita de modo irracional las competencias autonómicas al amparo de determinadas exigencias de equilibrio presupuestario que superan las marcadas en el Pacto de estabilidad y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Consejo de Gobierno del Principado los preceptos impugnados de la Ley Orgánica 5/2001 habrían vulnerado el art. 156 de la Constitución al suponer un ejercicio de la potestad legislativa del Estado no cubierto con título competencial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Consejo de Gobierno del Principado de Asturias aborda a continuación el estudio de la constitucionalidad del art. 8 de la Ley Orgánica 5/2001 que regula la corrección de situaciones de desequilibrio y las funciones asignadas al Consejo de Política Fiscal y Financiera en la corrección de aquellas situaciones. Para la demanda el carácter de órgano consultivo del Consejo de Política Fiscal y Financiera atribuido en la Ley Orgánica 8/1980, de 22 de septiembre, de financiación de las Comunidades Autónomas (LOFCA), se ve alterado por la Ley Orgánica 5/2001 al establecer en su art. 8 la supervisión del Consejo sobre los planes económico-financieros de saneamiento lo que supondría una supervisión de la aprobación y liquidación de los presupuestos autonómicos. La nueva regulación otorgaría al Consejo de Política Fiscal y Financiera una situación de primacía respecto a los Parlamentos y Gobiernos autonómicos que se opondría a la Constitución y a los respectivos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Consejo de Gobierno del Principado de Asturias recuerda la doctrina del Tribunal Constitucional, por ejemplo recogida en la STC 76/1983, de 5 de agosto, que ha considerado inconstitucionales aquellos controles que colocan a las Comunidades Autónomas en situación de subordinación o dependencia jerárquica respecto a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vista de lo expuesto la representación procesal del Consejo de Gobierno del Principado de Asturias concluye afirmando la inconstitucionalidad de los arts. 2, 3, 5 y 6 (apartados 3 y 4) de la Ley Orgánica 5/2001 al no respetar los principios de autonomía financiera y de coordinación de las haciendas de las Comunidades Autónomas con la hacienda estatal consagrados en el art. 156 de la Constitución, ya que las medidas tomadas por el Estado no se han ceñido a aquellos aspectos estrictamente indispensables para la consecución de los fines de política económica que la ley persigue.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el art. 8 y la disposición adicional única apartado 2, al modificar las competencias que hasta el momento otorgaba la LOFCA al Consejo de Política Fiscal y Financiera de las Comunidades Autónomas, incurren en inconstitucionalidad al ser contrarios al art. 156 CE. A través de los preceptos impugnados se limitan las competencias del Consejo de Gobierno del Principado de Asturias para la elaboración del presupuesto del Principado, así como la competencia de la Junta General para su aprobación, recogidas en el art. 47 del Estatuto de Autonomía del Principado de Asturias, vulnerándose así la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Concluye el recurso afirmando la vulneración del art. 156 CE por los preceptos impugnados de la Ley Orgánica 5/2001 al suponer un ejercicio de la potestad legislativa del Estado no cubierto por título competencial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el Pleno del Tribunal acordó admitir a trámite el recurso de inconstitucionalidad promovido por el Consejo de Gobierno del Principado de Asturias contra los arts. 2, 3, 5, 6 (apartados 3 y 4), 8 (apartados 1, 2, 3, 4, 5, 7 y 8) y la disposición adicional única (apartados 1, 2, 3 y 4) de la Ley Orgánica 5/2001, de 13 de diciembre, complementaria de la Ley general de estabilidad presupuestaria. Asimismo, acordó dar traslado de la demanda y documentos presentados, conforme al art. 34 de la Ley Orgánica 2/1979, de 3 de octubre, del Tribunal Constitucional (LOTC), al Congreso de los Diputados y al Senado, así como al Gobierno, al objeto de que en el plazo de quince días puedan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30 de abril de 2002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7 de mayo de 2002 la Sección Segunda acuerda incorporar a las actuaciones el escrito del Abogado del Estado de 30 de abril de 2002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10 de mayo de 2002 se registra un escrito de la Presidenta de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mayo de 2002 se registra en el Tribunal un escrito del Letrado jefe de la asesoría jurídica del Senado, en representación de dicha Cámara, comunicando que comparece en relación con los recursos de inconstitucionalidad números 1451-2002, promovido por el Parlamento de Cataluña, 1454-2002, promovido por el Consejo de Gobierno del Principado de Asturias; 1455-2002, promovido por el mismo órgano de la Comunidad Autónoma y 1460-2002, promovido por el Consejo de Gobierno de la Generalidad de Cataluña, así como en relación con los recursos números 1461-2002, promovido por el Consejo de Gobierno de la Generalidad de Cataluña; 1462-2002, promovido por las Cortes de Castilla-La Mancha;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promovidos por Diputados del grupo parlamentario socialista y 1522-2002, promovido por el Consejo de Gobierno de la Junta de Comunidades de Castilla-La Mancha, todos ellos relacionados con la Ley 18/2001, de 12 de diciembre, y con la Ley Orgánica 5/2002,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solicita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mayo de 2002 se registra el escrito mediante el cual el Abogado del Estado formula sus alegaciones en el recurso de inconstitucionalidad número 1455-2002,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parte demandante, el Abogado del Estado expone el contenido y finalidad de la ley recurrida que queda expresado en la exposición de motivos de la Ley 18/2001, que se encuentra directamente vinculada con la Ley Orgánica 5/2001 al ser esta última la que la complementa.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ánimo de exhaustividad y señalando que el acierto técnico o político no puede ser objeto de debate constitucional en esta sede, el Abogado del Estado relaciona las razones que fundamentan la medida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con las medidas legalmente establecidas no se afecta a las decisiones de la autoridad presupuestaria autonómica relativas a la previsión de ingresos y autorización de gastos respecto de cada una de las partidas del presupuesto, de manera que se produce la menor incidencia posible en la autonomía financiera de las Comunidades Autónomas. En relación con la Administración local las previsiones son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[en general, los arts. 4.3 y 104 del Tratado y, en especial, el Reglamento (CE) núm. 1467/1997 y la resolución del Consejo de 17 de junio de 1997 —Pacto de estabilidad y crecimiento—, aludiendo esta última al objetivo a medio plazo de situaciones próximas al equilibrio o de superávit].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expone a continuación que el recurso de inconstitucionalidad parte de la premisa de que los fines que persiguen las leyes impugnadas son los de la Unión Europea, concluyendo de ello que como ésta no impone el equilibrio o el superávit presupuestario existe un exceso competencial en el ejercicio del título contenido en el art. 149.1.13 CE. La demanda entiende, en suma, que la imposición del equilibrio presupuestario o superávit sin ningún criterio de flexibilización no es proporcionada al objetivo y vulnera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tesis impugnatoria se apoya en premisas que no responden a la realidad. De un lado, rechaza que el objetivo de la Unión Europea sea que el déficit presupuestario no supere el 3 por 100, sino alcanzar una situación de equilibrio o superávit.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objetivo de las leyes recurridas no es, exclusivamente, cumplir los mínimos exigidos por la normativa de la Unión Europea, sino que llega más lejos, como se señala en la exposición de motivos de la Ley 18/2001, y pretende potenciar el crecimiento y una convergencia real con los países más desarrollados. Se trata, por tanto, de un régimen normativo nuevo a través del cual el Gobierno puede, ex art. 149.1.13 CE, ejecutar decisiones de política económica de control del déficit, decisiones que se adoptan anualmente con la aprobación del Congreso de los Diputados y el Senado. Tampoco es correcto, continúa afirmando el Abogado del Estado, que no existan criterios de flexibilización del objetivo, pues cabe aprobar y liquidar los presupuestos sin cumplir el principio de estabilidad, pero en ese caso se establecen medidas para corregir la situación. Cabe también concretar el principio de estabilidad para cada Comunidad Autónoma con la intervención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Abogado del Estado rechaza que la ley recurrida vulnere la autonomía financiera de las Comunidades Autónomas. Para la demanda dicha autonomía supone la plena disponibilidad por las Comunidades Autónomas de sus ingresos sin condicionamientos indebidos y en toda su extensión para poder ejercer sus competencias, afirmando que dicha ley conculca este principio al suponer una restricción casi absoluta del crédito como medio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opinión del Abogado del Estado, la doctrina del Tribunal Constitucional no ha recogido de un modo tan absoluto el principio de autonomía financiera de las Comunidades Autónomas. Al contrario de lo afirmado en el recurso, el Tribunal ha reconocido que la competencia estatal para dirigir la política económica puede incidir en la potestad de gasto de las Comunidades Autónomas y también puede hacerlo en la de los ingresos. Además, también ha reconocido el Tribunal la constitucionalidad de las medidas del Estado para autorizar operaciones de crédito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limitación de las potestades autonómicas de gasto, alude a las reiteradas Sentencias que reconocen al legislador estatal la posibilidad de limitar el aumento global de las retribuciones de los funcionarios, citando las SSTC 96/1990, de 24 de mayo, FJ 3, y 62/2001, de 1 de marzo, FJ 2. En definitiva, es la repercusión de las medidas de que se trate en la política económica lo que justifica su constitucionalidad, de manera que cuanto mayor sea dicha repercusión mayor puede ser la incidencia de la intervención estatal en la autonomía financiera automática. En su criterio, tal es el caso de la estabilidad presupuestaria, que en la actualidad constituye uno de los pilares esenciales de la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vertiente de los ingresos, la STC 13/1992, de 6 de febrero, FJ 7, ha señalado que la autonomía financiera de las Comunidades Autónomas viene definida en el bloque de la constitucionalidad más por relación a la vertiente del gasto que por la existencia de un sistema tributario propio con potencia recaudatoria suficiente para cubrir sus necesidades financieras. Por tanto, tampoco desde la vertiente del ingreso la autonomía financiera autonómica es un concepto absoluto, especialmente porque la hacienda autonómica se nutre en buena medida de la aportación de partidas de los presupuestos del Estado. Finalmente, en cuanto a las decisiones que el Estado puede adoptar respecto del endeudamiento de las Comunidades Autónomas, la STC 11/1984, de 2 de febrero, FFJJ 5 y 6, incardina la potestad autorizatoria del Estado en la llamada Constitución económica, es decir, la considera un instrumento de la política económica, precisando que la potestad autorizatoria estatal, que se sustenta en el art. 149.1.11 CE, es de especial relevancia y está al servicio de una única política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puede concluir que la autonomía financiera de las Comunidades Autónomas está condicionada por la coordinación con la hacienda estatal y por el ejercicio de otras competencias estatales, de manera que es necesario examinar en cada caso la decisión del Estado que incida en la autonomía financiera autonómica para apreciar si aquél se excede o no de las competencias que le atribuye la Constitución. En este sentido, el Abogado del Estado manifiesta que la intervención prevista en la ley recurrida del Consejo de Política Fiscal y Financiera responde a la función de coordinación que es propia de dicho órgano. Además, aduce que la incidencia de las medidas controvertidas en la autonomía financiera de las Comunidades Autónomas no es tan intensa como pretende el recurso, pues únicamente tiene por objeto evitar el endeudamiento (art. 14 LOFCA) y no se proyecta en absoluto sobre los ingresos y gastos. En conclusión, el régimen previsto se encuentra dentro del margen de actuación estatal, teniendo en cuenta su evidente encuadramiento en la ordenación de la actividad económica general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a continuación, al cambio de naturaleza del Consejo de Política Fiscal y Financiera que habría derivado de la reforma de la LOFCA por la Ley Orgánica 5/2001, pues aquél habría dejado de ser un órgano consultivo y de deliberación para convertirse en un órgano de coordinación. La intervención del Consejo en la determinación del objetivo concreto de estabilidad presupuestaria para cada Comunidad Autónoma tendría naturaleza coordinadora, pues se trata de alcanzar un acuerdo por los miembros del Consejo de Política Fiscal y Financiera, en cuyo seno no tiene mayoría el Estado, para poder dar cumplimiento a las decisiones de política económica sobre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es aplicable a este supuesto la doctrina de la STC 76/1983, de 5 de agosto, pues en el presente caso el Consejo de Política Fiscal y Financiera no cumple una función arbitral sino que participa en una fórmula de ejercicio coordinado de una competencia del Estado. Es decir, el Estado en el ejercicio normativo de sus competencias sobre la determinación del objetivo concreto de cada Comunidad Autónoma ha decidido que sea el Consejo de Política Fiscal y Financiera quien lo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Consejo no sustituye a la Administración que pudiera ser competente, sino que actúa bajo el principio de coordinación en la función de concretar un objetivo global establecido por el Estado pudiéndose además no alcanzar un acuerdo por falta de consenso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examina a continuación la medida, prevista en el art. 8 de la Ley 5/2001, consistente en la elaboración de un plan de saneamiento y su sometimiento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que esta medida tiene por objeto el cumplimiento del objetivo de estabilidad presupuestaria y supone una manifestación del principio de coordinación. En efecto, el Gobierno, previo informe del Consejo de Política Fiscal y Financiera, aprueba el objetivo de estabilidad presupuestaria globalmente para todas las Comunidades Autónomas, remitiéndose dicho objetivo global al propio Consejo para que éste apruebe el objetivo concreto para cada Comunidad Autónoma. Por tanto, las Comunidades Autónomas han podido expresar su opinión en el seno de dicho órgano, correspondiendo a cada una de ellas su cumplimiento a través de su ley de presupuestos, con la precisión de que si no se hubiese alcanzado el acuerdo dichos presupuestos deberán aprobarse en situación de equilibrio. Si las Comunidades Autónomas no aprueban los presupuestos según lo señalado, deberán presentar un plan económico-financiero al Consejo de Política Fiscal y Financiera y si dicho plan no se aprobara deberán presentar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este iter se basa en el principio de coordinación de las Comunidades Autónomas con el Estado, previéndose distintos momentos en los que aquéllas pueden expresar su opinión, concluyendo que al final del proceso no existe una imposición forzosa ex lege a las Comunidades Autónomas en la configuración de su presupuesto. En contra de lo aducido por la demanda, no considera aplicable en este caso la doctrina de la STC 76/1983, de 5 de agosto, porque lo que se declaró inconstitucional en dicha Sentencia fue un precepto que preveía una situación similar a la prevista en el art. 155 CE. Tampoco considera extensible aquí lo señalado en el fundamento jurídico 14 de la misma STC 76/1983, pues en este caso no existe un acuerdo necesario y vinculante del órgano de coordinación. Por tanto, no se produce infracción del principio de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argumentado, el Abogado del Estado concluye su escrito solicitando del Tribunal que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2002, el Pleno del Tribunal acordó tener por personado al Letrado de las Cortes Generales jefe de la asesoría jurídica del Senado, en representación de la Cámara, en el presente recurso de inconstitucionalidad, así como en los registrados con los números 1451-2002, 1454-2002, 1460-2002, 1461-2002, 1462-2002, 1463-2002, 1467-2002, 1471-2002, 1473-2002, 1487-2002, 1488-2002, 1505-2002, 1506-2002 y 1522-2002, según interesa en su escrito de 16 de mayo anterior, accediendo a la suspensión que pide del plazo para hacer alegaciones en los correspondientes recursos hasta tanto se resuelva sobre la acumulación de los mismos. Asimismo, acordó oír a los recurrentes y demás partes personadas para que en el plazo de diez días aleguen lo que estimen oportuno sobre la petición de acumulación. Por último, acordó llevar testimonio del citado escrito y de esta resolución a los recursos de inconstitucionalidad antes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día 21 de junio de 2002, manifiesta que no se opone a la acumulación solicitada por la representación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215/2002, de 29 de octubre, el Pleno del Tribunal decidió la no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20 de noviembre de 2002, el Letrado de las Cortes Generales jefe de la asesoría jurídica del Senado, en representación de la Cámara, manifiesta que habiendo recibido copia del Auto del Pleno del Tribunal declarando que no procede la acumulación solicitada por el Senado del recurso de inconstitucionalidad 1455-2002 con los otros recursos concernientes a la misma ley, procede a formular sus alegaciones en el plazo que se le ha otorgado,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plantea objeción alguna respecto de la legitimación de la parte recurrente, ni respecto a su representación procesal y al plazo, llamando la atención, sin discutir su pertinencia, sobre el planteamiento de recurrir contra dos leyes en un único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el significado que tiene la estabilidad presupuestaria en el marco del Derecho de la Unión Europea, partiendo de que el desarrollo de la Unión Europea supone la aparición de un “nuevo escenario constitucional” en el que la estabilidad presupuestaria supone un fundamento básico de la Europa unida, puesto que los Estados han renunciado a su soberanía monetaria en razón a la existencia de una sola política monetaria y una sola autoridad en este campo, el Banco Central Europeo. Además, de acuerdo con el art. 126 del Tratado de funcionamiento de la Unión Europea (TFUE) (antiguo art. 104 del Tratado constitutivo de la Comunidad Europea) y el protocolo núm. 12 del mismo, corresponde a la Comisión supervisar la evolución de la situación presupuestaria y el endeudamiento de los Estados miembros y al Consejo corregir las eventuales desviaciones.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política de estabilidad presupuestaria pasa, pues, a jugar un papel de primera magnitud en el contexto del Pacto europeo de estabilidad y crecimiento, recordándose que el art. 93 CE establece que “corresponde a las Cortes Generales o al Gobierno, según los casos, la garantía del cumplimiento de esos Tratados y de las resoluciones emanadas de los organismos internacionales o supranacionales titulares de la cesión”. En la misma dirección, se indica que el art. 149.1.11 CE declara la competencia exclusiva del Estado sobre el sistema monetario y la STC 24/2002, de 31 de enero, FJ 5, afirma que la estabilidad presupuestaria es “un objetivo macroeconómico auspiciado por el art. 40.1” de la Constitución, a cuya corrección “indiscutiblemente puede contribuir la gradual recuperación del equilibrio presupuestario”, de manera que hay que considerar incorporado al art. 134 CE 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según la representación procesal del Senado, que el art. 21.3 LOFCA establece que los presupuestos de las Comunidades Autónomas serán elaborados por las mismas “con criterios homogéneos de forma que sea posible su consolidación con los presupuestos generales del Estado”, y aunque ello se refiere a los aspectos contables hay que dar al precepto una nueva lectura como consecuencia de las determinaciones contenidas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de estabilidad y crecimiento contiene una serie de compromisos por parte de los Estados miembros: respetar el objetivo presupuestario, consiguiendo situaciones presupuestarias próximas al equilibrio con superávit; adoptar medidas correctoras para alcanzar esos objetivos una vez recibida la advertencia a través de una recomendación del Consejo; poner en marcha sin demora los ajustes presupuestarios correctores; y corregir los déficits excesivos tan pronto como sea posible. Estamos, por tanto, ante medidas que no son instrumento de una política económica coyuntural, sino ante un principio básico desde el punto de vista económico. En conclusión, los Estados miembros tienen un objetivo común contenido en el art. 120 TFUE (antiguo art. 98 del Tratado constitutivo de la Comunidad Europea), que impone contribuir a los objetivos de la Unión coordinando sus políticas económicas (art. 121 TFUE), sometiéndose a un sistema de vigilancia multilateral (art. 121.5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no son ajenas la Ley general de estabilidad presupuestaria y la Ley Orgánica complementaria. La exposición de motivos de la primera hace referencia a que en un Estado fuertemente descentralizado como España el esfuerzo del Estado ha de ser simultáneamente realizado por el conjunto de las Administraciones públicas. De aquí que se fije un marco de estabilidad presupuestaria de alcance básico, de acuerdo con las habilitaciones del Estado contenidas en el art. 149.1.13 y 18 CE, afirmando, complementariamente, la relevancia de las reglas 11 y 14 del mismo art. 149.1 CE. Si se examina la normativa de la Unión Europea que ha quedado reseñada, se verá que, sometida la política económica al cumplimiento de los objetivos de la Unión, ninguno de los aspectos recogidos en la exposición de motivos de la Ley general de estabilidad presupuestaria es ajeno al cumplimiento de los acuerdos del Consejo, obligatorios para el Estado español, que es garante, ex art. 93 CE, de dicho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Nadie niega, aduce la representación procesal del Senado, que las Comunidades Autónomas gozan del principio de autonomía financiera, pero es éste un principio que no es absoluto, sino muy matizado, pues se ha de instrumentar “con arreglo a los principios de coordinación con la Hacienda estatal y de solidaridad entre los españoles” (art. 156 CE). Por tanto, el principio de autonomía financiera debe ser ejercido ahora con muchas más restricciones que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Senado mantiene que, habida cuenta de lo señalado, resulta aplicable al caso la doctrina contenida en la STC 11/1984, de 2 de febrero, FJ 5, que expresó, con apoyo en la STC 1/1982, de 28 de enero, que las competencias de las Comunidades Autónomas en materia de emisión de deuda pública deben enmarcarse en los principios básicos del orden económico resultantes de la llamada Constitución económica, ajustándose al principio de coordinación de sus haciendas con la hacienda estatal. En igual sentido, otras muchas Sentencias del Tribunal Constitucional han reconocido competencias del Estado que restringían la autonomía financiera de las Comunidades Autónomas en ámbitos diversos (la estabilidad económica interna o externa, la creación de empleo, el cumplimiento de compromisos internacionales o la estabilidad de la moneda). Así, cita las SSTC 27/1981, de 20 de julio, 1/1982, de 28 de enero, 76/1983, de 5 de agosto, 11/1984, de 2 de febrero, 96/1984, de 19 de octubre, 179/1985, de 19 de diciembre, 14/1986, de 31 de enero, 63/1986, de 21 de mayo, 96/1990, de 24 de mayo, 13/1992, de 6 de febrero, 76/1992, de 14 de mayo, 237/1992, de 15 de diciembre, 17/1996, de 7 de febrero y 171/1996, de 30 de octubre. Hace referencia específica a la STC 171/1996, en conexión con la STC 96/1990, de 24 de mayo, en las que el Tribunal confirmó la decisión estatal de establecimiento de un límite porcentual máximo para la incremento de las retribuciones de los empleados públicos en cuanto que ello está orientado a la consecución de la estabilidad económica y a la gradual recuperación del equilibrio presupuestario, configurándose, en suma, como un vehículo de dirección y orientación de la política económica que corresponde al Gobierno [así, también las SSTC 27/1981, de 20 de julio, FJ 2 y 76/1992, de 14 de mayo,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dictamen del Consejo de Estado, de 19 de enero de 2001, emitido en relación con la Ley 18/2001, pone el acento en la relevancia que tienen las reglas 11 y 13 del art. 149.1 CE respecto del contenido de dicha ley, haciéndose hincapié en la incidencia que tiene en este caso el art. 93 CE. En definitiva, el Estado resulta garante del cumplimiento de las obligaciones que se le imponen al Estado español en el ámbito de la Unión Europea y de aquí que le corresponda velar por que los presupuestos de las Comunidades Autónomas, al igual que los del Estado, se acomoden a los objetivos y directrices de la Unión. En este marco de necesaria coordinación entre las haciendas estatal y autonómica se ha de entender la función coordinadora que las leyes recurridas atribuyen al Consejo de Política Fiscal y Financiera, que tiene, precisamente, una naturaleza coordinadora.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procesal del Senado examina los motivos del recurso de inconstitucionalidad aducidos por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representación procesal del Senado que la Ley Orgánica 5/2001 pretende evitar “resultados disfuncionales y desintegradores”, en la línea precisamente de lo establecido en la STC 1/1982, de 28 de enero, que cita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la ley recurrida no vacía de contenido las competencias autonómicas, pues modula la acción de las Comunidades Autónomas, pero en absoluto se altera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señala que la ley impugnada supone el respeto de los compromisos libremente aceptados por el Estado español frente a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relación con el art. 8 de la Ley Orgánica 5/2001 que es la medida allí establecida precisamente la de menor intensidad entre las que se podían haber elegido, calificando el procedimiento previsto en aquel de prudente y equilibrado.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 ley recurrida no impide a las Comunidades Autónomas la elaboración, aprobación y ejecución de sus presupuestos como aduce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solicita del Tribunal que desestime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noviembre de 2011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los arts. 2, 3, 5, 6 (apartados 3 y 4), 8 (apartados 1, 2, 3, 4, 5, 7 y 8) y la disposición adicional única (apartados 1, 2, 3 y 4) de la Ley Orgánica 5/2001, de 13 de diciembre,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que sustenta la presente impugnación es en buena medida coincidente con la fundamentación recogida en el recurso de inconstitucionalidad 1454-2002 planteado por el propio Consejo de Gobierno del Principado de Asturias contra determinados artículos de la Ley 18/2001, de 12 de diciembre, general de estabilidad presupuestaria. No obstante los recurrentes han planteado un recurso autónomo frente a los preceptos recogidos en la Ley 18/2001, recurso finalmente no acumulado al presente por este Tribunal, por lo que en la presente Sentencia únicamente nos corresponde la resolución de las impugnaciones dirigidas contra los preceptos anteriormente referidos de la Ley Orgánica 5/2001, sin perjuicio de que podamos aludir a aquellos preceptos de la Ley 18/2001 que se encuentren directamente conectados con los aquí impugnados. Pues, en efecto, buena parte de la argumentación del recurso va dirigida contra “la construcción del principio de estabilidad presupuestaria” que define el art. 3.2 de la Ley 18/2001 general de estabilidad presupuestaria y a la que se remite el art. 2 de la Ley Orgánica 5/2001 complementaria de la Ley general de estabilidad presupuestaria y por conexión muchos de los preceptos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Consejo de Gobierno del Principado de Asturias considera que los preceptos recurridos vulneran la autonomía política y financiera de la Comunidad Autónoma reconocida en el art. 156 de la Constitución, sin que los títulos habilitantes que dan cobertura constitucional a la ley recurrida justifiquen el alcance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las normas impugnadas incurran en las infracciones constitucionales que se les achacan al haber sido dictadas en ejercicio de las competencias que al Estado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indicar ya en este punto, que las cuestiones planteadas en este proceso han sido ya resueltas en las SSTC 134/2011, de 20 de julio, y 157/2011, de 18 de octubre, a cuyos textos nos remitiremos sucintamente, destacando ya que la reforma constitucional de 27 de septiembre pasado,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hemos de plantearnos la posible extinción de este proceso por virtud de la modificación de la Ley Orgánica 5/2001 por la Ley Orgánica 3/2006, de 26 de mayo, cuestión ésta a la que la citada STC 134/2011, de 20 de julio, ha dado, en su fundamento jurídico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modificación que dicha Ley Orgánica 3/2006, de 26 de mayo, realiza de la Ley Orgánica 5/2001 supone su sustitución por otra normativa que reproduce las mismas cuestiones objeto de controversia. “Por tanto, ha de alcanzarse la conclusión de que, pese a su modificación, el recurso de inconstitucionalidad promovido frente a la Ley Orgánica 5/2001, de 13 de diciembre,…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 la reforma—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1 de la nueva redacción del art. 135 CE establece que “todas las Administraciones Públicas adecuarán sus actuaciones al principio de estabilidad presupuestaria”. Estamos, pues, como ya dijimos en la STC 157/2011, de 18 de octubre, FJ 3, ante un mandato constitucional que, como tal, vincula a todos los poderes públicos y que por tanto, en su sentido principial queda fuera de la disponibilidad —de la competencia— del Estado y de las Comunidades Autónomas. Cuestión distinta es la de su desarrollo, pues aquel sentido principial admite diversas formulaciones, de modo que será ese desarrollo el que perfilará su contenido. Desarrollo que la nueva redacción del art. 135 CE en su apartado 3 encomienda a una ley orgánica, obviamente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clara, como ya declaramos en la STC 134/2011, de 20 de julio, ya citada, y ratificamos en la STC 157/2011, la competencia estatal ex art. 149.1, 13 y 14 CE, por un lado, y art. 149.1.11 y 18 CE,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Llegando así, como acabamos de indicar, al examen de los concretos preceptos impugnados, habrá que comenzar por el art. 2 de la Ley Orgánica 5/2001, pues es el precepto que afirma que el principio de estabilidad presupuestaria, tal como aparece definido en la Ley 18/2001, general de estabilidad presupuestaria, será aplicable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Principios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de estabilidad presupuestaria, plurianualidad, transparencia y eficiencia en la asignación y utilización de recursos públicos, tal como aparecen definidos en la Ley 18/2001, General de Estabilidad Presupuestaria, serán aplicables a las Comunidades Autónomas en la forma prevista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remitirnos para la resolución de la cuestión planteada a la STC 134/2011, FJ 8 b), en la que se desestimó la impugnación del art. 2 de la Ley Orgánica 5/2001, con fundamento en las siguientes apreciaciones y conclusiones que deben ser igualmente aplicables a la desestimación de aquellos otros artículos que se refieren al principio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desestimada la impugnación del artículo 3.2 de la Ley 18/2001, que contiene el alcance de dicho principio de estabilidad, procede hacer lo mismo respecto del art. 2 de la Ley Orgánica 5/2001 y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misma conclusión desestimatoria hemos de llegar respecto de todos aquellos preceptos impugnados que se remiten al concepto de estabilidad utilizado en el art. 3.2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los mismos motivos debe ser ahora desestimada la impugnación de la disposición adicional única, apartado cuatro que dispone el carácter anual de los presupuestos autonómicos en concordancia con los del Estado y su sometimiento al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Se modifica el apartado 1 del artículo 21 de la Ley Orgánica 8/1980, de 22 de septiembre, de Financiación de las Comunidades Autónomas,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presupuestos de las Comunidades Autónomas tendrán carácter anual e igual período que los del Estado, atenderán al cumplimiento del principio de estabilidad presupuestaria, incluirán la totalidad de los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dijimos en la STC 134/2011, FJ 8 e), “el principio de estabilidad es el único aspecto sobre el que se contiene una argumentación de reproche, debiendo desestimarse con la misma fundamentación que en los casos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3 de la Ley Orgánica 5/2001 sobre el cumplimiento del principio de estabilidad presupuestaría por las Comunidades Autónomas, se impugna por los mismos motivos que los artículos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Cumplimiento del principio de estabilidad presupuestaría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podrán adoptar las medidas legislativas y administrativas que consideren convenientes para lograr el objetivo de estabilidad presupuestaria en los términos previstos en esta Ley Orgánica y en la Ley 18/2001, General de Estabilidad Presupuestaria. En todo caso, vendrán obligadas a adecuar su normativa presupuestaria al objetivo de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la Nación, sin perjuicio de las competencias del Consejo de Política Fiscal y Financiera de las Comunidades Autónomas, velará por el cumplimiento del principio de estabilidad presupuestaria en todo el ámbito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situaciones excepcionales de déficit presupuestario que pudieran afectar a las Comunidades Autónomas deberán ser justificadas mediante la exposición de las causas que las ocasionan y la identificación de los ingresos y los gastos que las producen, y requerirán la formulación de un plan económico-financiero de saneamiento a medio plazo para su corrección, con el contenido y alcance previstos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destacar que aunque tal precepto no fue impugnado en el recurso que dio lugar a la STC 134/2011, le son plenamente aplicables los mismos argumentos reproducidos por lo que procede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igual argumentación se desestimó en la STC 134/2011, FJ 8 c) la impugnación del art. 5, segundo inciso de la Ley Orgánica 5/2001,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Consejo de Política Fiscal y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Consejo como las Comunidades Autónomas en él representadas deberán respetar, en todo caso, el objetivo de estabilidad presupuestaria previsto en el artículo 8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supone “una reiteración del contenido del art. 3.2 de la Ley 18/2001 de manera que, por consecuencia de lo dicho respecto de este último precepto, debemos desestimar también la impugnación” (STC 134/2011, loc. 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igualmente la desestimación de la impugnación de los arts. 6 (apartados 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Objetivo de estabilidad presupuestaria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de un mes desde la aprobación por parte del Gobierno del objetivo de estabilidad presupuestaria en las condiciones establecidas en el artículo 8.1 de la Ley 18/2001, General de Estabilidad Presupuestaria, el Consejo de Política Fiscal y Financiera de las Comunidades Autónomas determinará el objetivo de estabilidad presupuestaria correspondiente a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en el plazo previsto en el apartado anterior el Consejo de Política Fiscal y Financiera de las Comunidades Autónomas no alcanzase un acuerdo sobre los objetivos individuales de estabilidad presupuestaria, cada una de ellas estará obligada a elaborar y liquidar sus presupuestos en situación, al menos, de equilibrio presupuestario, computada en los términos previstos en el artículo 3.2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remitirnos a la, tantas veces citada, STC 134/2011, de 20 de julio, FJ 8 d), en la que desestimamos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“ninguna vulneración de la autonomía política y financiera … supone … la fijación por el Consejo de Política Fiscal y Financiera de las Comunidades Autónomas del ‘objetivo de estabilidad presupuestaria correspondiente a cada una de las Comunidades Autónomas’ [pues] es una cuestión que por su naturaleza y alcance afecta, sin duda, a ‘la garantía del equilibrio económico, a través de la política económica general’ [art. 2.1 b) LOFCA] y ha de ser adoptada, de acuerdo con nuestra doctrina ‘con carácter general y de forma homogénea para todo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propio acaece respecto del art. 6.4 de la Ley Orgánica 5/2001, que se limita a establecer que, si no se alcanzase un acuerdo en el seno del Consejo de Política Fiscal y Financiera de las Comunidades Autónomas acerca de ‘los objetivos individuales de estabilidad presupuestaria” de cada Comunidad Autónoma, éstas deben elaborar y liquidar sus presupuestos “en situación, al menos de equilibrio’, pues al precepto le es de aplicación todo lo que se acaba de razonar.”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conclusión, procede desestimar la impugnación del art. 6.3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recurrentes impugnan igualmente el artículo 8 de la Ley Orgánica 5/2001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Corrección de las situaciones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que no hayan aprobado sus presupuestos en situación de equilibrio, de conformidad con lo dispuesto en el artículo 6.3 de esta Ley Orgánica, vendrán obligadas a elaborar un plan económico-financiero de saneamiento a medio plazo para la corrección de esta situación. Dicho plan será aprobado, en su caso, por la Asamblea Legislativa de la Comunidad Autónoma si su normativa propia así lo exige.</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2. El plan económico-financiero contendrá la definición de las políticas de ingresos y de gastos que habrá de aplicar la Comunidad Autónoma para corregir la situación de desequilibrio en los tres ejercicios presupuestarios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plan económico-financiero para la corrección del desequilibrio se remitirá al Consejo de Política Fiscal y Financiera de las Comunidades Autónomas en el plazo de un mes desde la aprobación de los presupuestos de la Comunidad Autónoma que incurra en posición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Política Fiscal y Financiera de las Comunidades Autónomas comprobará la idoneidad de las medidas contenidas en el plan a que se refieren los apartados anteriores, y la adecuación de sus previsiones al objetivo de estabilidad que se hubiera fijado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el Consejo de Política Fiscal y Financiera de las Comunidades Autónomas considerase que las medidas contenidas en el plan presentado no garantizan la corrección de la situación de desequilibrio, el Consejo, a través de su Secretaría Permanente, requerirá a la Comunidad Autónoma la presentación de un nuevo plan,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de Hacienda será el órgano responsable del seguimiento de las actuaciones encaminadas a la corrección del desequilibrio, para lo cual podrá solicitar a las Comunidades Autónomas la información a que se refiere el artículo 7 de la presente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de que una Comunidad Autónoma liquide sus presupuestos, incumpliendo el objetivo de estabilidad presupuestaria, deberá presentar un plan de saneamiento económico-financiero, en los veinte días siguientes a la aprobación de la liquidación. Si el Consejo de Política Fiscal y Financiera de las Comunidades Autónomas considerase que las medidas contenidas en el plan no garantizan la corrección de la situación de desequilibrio, se requerirá la presentación de un nuevo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Cuando concurran condiciones económicas, imprevistas en el momento de la aprobación del plan económico-financiero, la Comunidad Autónoma podrá remitir al Consejo de Política Fiscal y Financiera de las Comunidades Autónomas un plan rectificativo del plan inicial, que se tramitará de acuerdo con el procedimiento previsto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igualmente aplicar la doctrina recogida en la ya mencionada STC 134/2011, FJ 11, a la hora de desestimar la impugnación del art. 8 de la Ley Orgánica 5/2001 que dispone el procedimiento de corrección de las situaciones de desequilibrio, pues tal como afirmamos: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vulnera la autonomía financiera de las Comunidades Autónomas la necesaria elaboración por las Comunidades Autónomas del plan económico-financiero cuando los presupuestos autonómicos se aprueben o liquiden con desequilibrio, ni tampoco lo hace su examen por el Consejo de Política Fiscal y Financiera de las Comunidades Autónomas y la presentación de un nuevo plan cuando el anterior no garantice el cumplimiento del objetivo de estabilidad. Lo mismo ocurre cuando, concurriendo las circunstancias imprevistas a que se refiere el apartado 8 del art. 8, la propia Comunidad Autónoma remita un plan rectificativo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comprobación por el Consejo de Política Fiscal y Financiera de las Comunidades Autónomas de la idoneidad de las medidas del plan económico-financiero no puede considerarse como un simple mecanismo de control de la actividad presupuestaria de las Comunidades Autónomas, pues los presupuestos autonómicos, al igual que ocurre con los planes hidrológicos de cuenca, ‘inciden en la actividad de diferentes Administraciones públicas —la de las Comunidades Autónomas, en primer lugar, pero también las del Estado y otros entes territoriales e institucionales— siendo patente tanto su directa relación con la ordenación general de la actividad económica como la obligación de respetarlas que a todas ellas incumbe’, pues si cada Comunidad Autónoma pudiera instrumentar libremente y sin homogeneidad las medidas de adecuación al objetivo —en este caso incumplido— de estabilidad presupuestaria, dicho objetivo resultaría de difícil o imposible cumplimiento. Es, pues, a través de medidas de coordinación en el seno del órgano establecido por el legislador orgánico en cumplimiento de la Constitución (art. 157.3 CE), como se garantiza el cumplimiento de la política económica de estabilidad presupuestaria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Asimismo, no cabe sino la desestimación de la impugnación de la disposición adicional única,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modifica la letra b) del apartado 1 del artículo 2 de la Ley Orgánica 8/1980, de 22 de septiembre, de Financiación de las Comunidades Autónomas,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garantía del equilibrio económico, a través de la política económica general, de acuerdo con lo establecido en los artículos 40.1, 131 y 138 de la Constitución, corresponde al Estado, que es el encargado de adoptar las medidas oportunas tendentes a conseguir la estabilidad económica interna y externa y la estabilidad presupuestaria, así como el desarrollo armónico entre las diversas partes del territorio español. A estos efectos, se entenderá por estabilidad presupuestaria la situación de equilibrio o de superávit, computada en términos de capacidad de financiación, de acuerdo con la definición establecida en el Sistema Europeo de Cuentas Nacionales y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dijimos en la STC 134/2011, FJ 8 e), “la concepción de la estabilidad presupuestaria en términos de equilibrio o superávit que tiene el precepto impugnado se aviene con las competencias del Estado previstas en el art. 149.1.13 y 14 CE, competencias que se ejercen en el marco multilateral de coordinación y cooperación previsto por el legislador orgánico. Por tanto, debemos desestimar la impugnación de este apartado uno de la disposición adicional única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Corresponde igualmente aplicar la argumentación realizada en la STC 134/2011, para desestimar la impugnación de la disposición adicional única (apartado 2)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2 del artículo 3 de la Ley Orgánica 8/1980, de 22 de septiembre, de Financiación de las Comunidades Autónomas, pasa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Política Fiscal y Financiera de las Comunidades Autónomas, como órgano de coordinación del Estado y las Comunidades Autónomas en materia fiscal y financiera, entenderá de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coordinación de la política presupuestaria de las Comunidades Autónomas con la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emisión de los informes y la adopción de los acuerdos previstos en la Ley Orgánica 18/2001,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estudio y valoración de los criterios de distribución de los recursos del Fondo de Compensación.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estudio, la elaboración, en su caso, y la revisión de los métodos utilizados para el cálculo de los costos de los servicios transferidos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apreciación de las razones que justifiquen, en cada caso, la percepción por parte de las Comunidades Autónomas de las asignaciones presupuestarias, así como los criterios de equidad seguidos para su 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coordinación de la política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coordinación de la política de inversiones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general, todo aspecto de la actividad financiera de las Comunidades Autónomas y de la Hacienda del Estado que, dada su naturaleza, precise de una actuación coordinada.”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argumentamos en la STC 134/2011, FJ 11, “la atribución al Consejo de Política Fiscal y Financiera de las Comunidades Autónomas de la facultad de emitir informes y de adoptar acuerdos en relación con la aplicación efectiva del objetivo de estabilidad presupuestaria se adecua a las competencias de coordinación y cooperación que son propias de dicho Consejo”, por lo que debe ser desestimada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se recurre la disposición adicional única (apartado 3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El apartado 3 del artículo 14 de la Ley Orgánica 8/1980, de 22 de septiembre, de Financiación de las Comunidades Autónomas,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concertar operaciones de crédito en el extranjero y para la emisión de deuda o cualquier otra apelación de crédito público, las Comunidades Autónomas precisarán autorización del Estado. Para la concesión de la referida autorización, el Estado tendrá en cuenta el cumplimiento del principio de estabilidad presupuestaria definido en el artículo 2.1 b)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lo que se prevé en el párrafo anterior, no se considerarán financiación exterior, a los efectos de su preceptiva autorización, las operaciones de concertación o emisión denominadas en euros que se realicen dentro del espacio territorial de los países pertenecientes a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operaciones de crédito a que se refieren los apartados uno y dos anteriores precisarán autorización del Estado cuando, de la información suministrada por las Comunidades Autónomas, se constate el incumplimiento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remitimos, asimismo, para la desestimación de la impugnación del precepto a la STC 134/2011, de 20 de julio, FJ 8 e), y a lo argumentado entonces “la necesaria autorización del Estado de las operaciones de crédito que pretendan realizar las Comunidades Autónomas cuando se constate a través de la información suministrada por éstas el incumplimiento del objetivo de estabilidad presupuestaria, según prevé el precepto impugnado, no vulnera la autonomía política y financiera de la Generalitat, pues ambas encuentran su límite en las competencias del Estado del art.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arts. 2, 3, 5, 6 (apartados 3 y 4), 8 (apartados 1, 2, 3, 4, 5, 7 y 8) y la disposición adicional única (apartados 1, 2, 3 y 4) de la Ley Orgánica 5/2001, de 13 de diciembre, complementaria de la Ley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