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13 de diciembre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y don Luis Ignacio Ortega Álvarez,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1878-2006 en relación con los artículos 453.2, en el inciso “por falta grave”, y 468, apartado b), de la Ley Orgánica 2/1989, de 13 de abril, procesal militar, y el artículo 64.3 de la Ley Orgánica 11/1991, de 17 de junio, del régimen disciplinario de la Guardia Civil. Han comparecido el Fiscal General del Estado y el Gobierno de la Nación, representado por el Abogado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febrero de 2006 tuvo entrada en el Registro General de este Tribunal escrito de la Sala de lo Contencioso-Disciplinario del Tribunal Militar Territorial Cuarto, con sede en A Coruña, al que se acompaña, junto con el testimonio del recurso contencioso-disciplinario ordinario núm. 4-07-05, que se tramita ante dicha Sala, el Auto de 18 de enero de 2006 por el que se acuerda plantear cuestión de inconstitucionalidad respecto de los arts. 453.2, en el inciso “por falta grave”, y 468 b) de la Ley Orgánica 2/1989, de 13 de abril, procesal militar, y el artículo 64.3 de la Ley Orgánica 11/1991, de 17 de junio, del régimen disciplinario de la Guardia Civil por posible vulneración de los arts. 24.1, 106 y 117.5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cuestión de inconstitucionalidad tiene su origen en el recurso contencioso-disciplinario interpuesto el 6 de abril de 2005 por el guardia civil don J.G.M. contra la resolución del Sargento Primero jefe accidental de la Sección Fiscal de Irún, de 7 de febrero de 2005, por la que se le impuso la sanción de reprensión por la comisión de una falta leve tipificada en el art. 7.10 de la Ley Orgánica 117/1991, de 17 de junio, de régimen disciplinario de la Guardia Civil, confirmada por la resolución del Teniente Coronel jefe de la Comandancia de la Guardia Civil de Guipúzcoa, de 23 de marzo de 2005, desestimatoria del recurso de alzada interpuesto contra la referida sanción. Una vez concluso el procedimiento, y antes de dictar Sentencia, la Sala de lo Contencioso-Disciplinario del Tribunal Militar Territorial Cuarto, mediante providencia de 9 de diciembre de 2005, acordó abrir el incidente previsto en el art. 35.2 de la Ley Orgánica del Tribunal Constitucional (LOTC) y oír a las partes personadas y al Ministerio Fiscal, por el plazo común de diez días, sobre la pertinencia de plantear cuestión de inconstitucionalidad en relación con los arts. 453.2, en el inciso “por falta grave”, y 468 b) de la Ley Orgánica 2/1989, de 13 de abril, procesal militar, por posible vulneración de los arts. 24.1, 106 y 117.5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Fiscal como el Abogado del Estado manifestaron su oposición al planteamiento de la cuestión, mientras que el recurrente lo consideró necesario solicitando que se extendiera al artículo 64.3 de la Ley Orgánica 11/1991, de 17 de junio, del régimen disciplinario de la Guardia Civil, en cuanto establece que contra la resolución del recurso que se interponga contra las resoluciones por las que se impusiera sanción por falta leve tan solo cabrá interponer recurso contencioso disciplinario militar preferente y sumario regulado en el artículo 518 de la Ley Orgánica 2/1989, de 13 de abril, y con los efectos previstos en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dictó Auto de 18 de enero de 2006 acordando plantear ante el Tribunal Constitucional cuestión de inconstitucionalidad respecto de los arts. 453.2, en el inciso “por falta grave”, y 468 b) de la Ley Orgánica procesal militar, de 13 de abril de 1989, y del artículo 64.3 de la Ley Orgánica 11/1991, de 17 de junio, de régimen disciplinario de la Guardia Civil al apreciar que entran en contradicción con lo establecido en los arts. 24.1, 106 y 117.5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22 de febrero de 2006, de la Sala de lo Contencioso-Disciplinario del Tribunal Militar Territorial Cuarto, justifica el planteamiento de la cuestión de inconstitucionalidad en los fundamentos jurídicos 5 y 6 de la STC de 28 de diciembre de 2002 que, estimando el recurso de amparo núm. 5777-2000, anuló una resolución de la Sala proponente que inadmitía el recurso contencioso interpuesto contra una sanción disciplinaria por falta leve y acordó plantear cuestión de inconstitucionalidad respecto de los preceptos recurridos. Tras transcribir parcialmente la Sentencia citada, y en aplicación de sus argumentos, comparte las dudas de constitucionalidad que le suscita la exclusión del control judicial de las sanciones leves, dudas de constitucionalidad que también extiende, por las mismas razones, al artículo 64.3 de la Ley Orgánica 11/1991, del régimen disciplinario de la Guardia Civil. Señala asimismo el Auto de 22 de febrero de 2006 que los preceptos son relevantes para la resolución del recurso ya que solo restando por dictar el fallo resolutorio del proceso, ello abocaría a la Sala a tener que aplicar necesariamente el art. 486 b) en relación con el 453.2, por lo que, por vía del art. 493 c) de la Ley Orgánica 2/1989, de 13 de abril, procesal militar, tendría que declarar en Sentencia la inadmisibilidad del recurso ordinario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marzo de 2006, la Sección Primera de este Tribunal acordó admitir a trámite la cuestión de inconstitucionalidad y dar traslado de las actuaciones recibidas al Congreso de los Diputados y al Senado, por conducto de sus Presidentes, al Gobierno, a través del Ministro de Justicia, y al Fiscal General del Estado, al objeto de que, en el improrrogable plazo de quince días, pudieran personarse en el procedimiento y formular las alegaciones que estimaran convenientes. Asimismo, se acordó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un escrito presentado en este Tribunal el 11 de abril de 2006, el Abogado del Estado, en la representación que ostenta, se personó en la presente cuestión de inconstitucionalidad y formuló sus alegaciones que remiten a las realizadas en las cuestiones núm. 4204-2003, 5219-2003 y 6503-2005, abundando en que las razones de impugnación de la resolución sancionadora y de la desestimatoria del recurso de alzada eran todas ellas vulneraciones de derechos y garantías constitucionales y podían haberse tramitado por el procedimiento contencioso disciplinario preferente y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recibido el 19 de abril de 2006, el Presidente del Senado comunicó a este Tribunal la personación de la citada Cámara y el ofrecimiento de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24 de abril de 2006, el Presidente del Congreso comunicó la personación de esta Cámara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en el Registro General de este Tribunal el 24 de abril de 2006. En relación con los arts. 453 y 468 b) de la Ley Orgánica 2/1989, de 13 de abril, procesal militar se remite a lo alegado en las cuestiones de inconstitucionalidad núms. 6188-2002, 4204-2003 y 6503-2005 en las que se cuestionan los mismos preceptos. Respecto del apartado 3 del art. 64 de la Ley Orgánica 11/1991, de 17 de junio, de régimen disciplinario de la Guardia Civil, el Fiscal señala, en primer lugar, que el referido precepto no fue incluido en la providencia de 9 de diciembre de 2005 por la que, el órgano judicial, otorgó a las partes y al Ministerio Fiscal el trámite de audiencia previsto en el art. 35.2 LOTC. Junto a ello pone de manifiesto que el referido precepto ha sido incluido en el Auto de planteamiento sin haber fundamentado qué partes del mismo son contrarias a los preceptos constitucionales que se citan. Por todo ello considera que el precepto sólo deberá ser declarado inconstitucional, en todo o en parte, si su expulsión del ordenamiento tuviera como consecuencia que las resoluciones sancionadoras, sean por falta grave o leve, pudieran ser impugnadas a través del recurso contencioso-disciplinario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interesando la declaración de inconstitucionalidad de los arts. 453.2, en el inciso “por falta grave”, y 468 b) de la Ley Orgánica 2/1989, de 13 de abril, procesal militar y, en su caso, la del art. 64.3 de la Ley Orgánica 11/1991, de 17 de junio, de régimen disciplinario de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diciembre de 2011 se señaló para deliberación y fallo de la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 inconstitucionalidad objeto de este proceso se plantea en relación con los artículos 453.2, en el inciso “por falta grave”, y 468 b) de la Ley Orgánica procesal militar, de 13 de abril de 1989, y el art. 64.3 de la Ley Orgánica 11/1991, de 17 de junio, del régimen disciplinario de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453.2 de la Ley Orgánica 2/1989, de 13 abril, procesal militar dispone que “el procedimiento contencioso-administrativo militar ordinario, que se regula en los títulos II al IV, ambos inclusive, de este Libro, es aplicable a toda pretensión que se deduzca contra la imposición de cualquier sanción por falta grave militar o por la imposición de las sanciones disciplinarias extraordinarias que señala el artículo 61 de la ley orgánica del régimen disciplinario de las fuerzas armadas”. Por su parte, el artículo 468 de la Ley Orgánica 2/1989, de 13 abril, procesal militar (“inadmisión del recurso contencioso disciplinario militar”), dispone que “No se admitirá recurso contencioso disciplinario militar respecto de: … b) Los actos que resuelvan recursos por falta leve salvo lo dispuesto para procedimiento contencioso disciplinario militar preferente y sumario”.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artículo 64.3 de la ley Orgánica 11/1991, de 17 junio, de régimen disciplinario de la Guardia Civil (“recurso contra sanción por falta leve”) dice así: “3. Contra la resolución de este segundo recurso , que deberá dictarse en el plazo máximo de un mes, o, en su caso, de la que recaiga en alzada, tan sólo cabrá interponer el recurso contencioso- disciplinario militar preferente y sumario regulado en el artículo 518 de la Ley Orgánica 2/1989, de 13 abril, en la forma y con los efectos previstos en dicho precepto”. Precepto este que es aplicable en el proceso a quo, aunque posteriormente fuera derogado —Ley Orgánica 12/2007, de 22 de octubre, de régimen disciplinario de la Guardia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cuestión de inconstitucionalidad ha de considerarse resuelta en lo relativo a los arts. 453.2, en el inciso “por falta grave”, y 468 b) de la Ley Orgánica 2/1989, de 13 de abril, procesal militar, por la reciente STC 177/2011, de 8 de noviembre, en la que se declara la inconstitucionalidad y consiguiente nulidad de los arts. 453.2, en el inciso “por falta grave”, y 468, apartado b), de la Ley Orgánica 2/1989, de 13 de abril, procesal militar, resolución que tiene el valor de cosa juzgada y plenos efectos erga omnes a partir del día siguiente al de su publicación en el “Boletín Oficial del Estado” [arts. 164.1 CE y 38.1 de la Ley Orgánica del Tribunal Constitucional (LOTC)]. Por consiguiente, una vez declarados inconstitucionales y nulos, los preceptos cuestionados han sido expulsados del ordenamiento, lo que determina que, conforme a una reiterada jurisprudencia de este Tribunal (SSTC 387/1993, de 23 de diciembre, FJ único; 72/1997, de 10 de abril, FJ único; 91/1997, de 8 de mayo, FJ único; y AATC 271/2005, de 21 de junio, FJ único; y 77/2007, de 27 de febrero, FJ único), debamos apreciar la desaparición parcial sobrevenida del objeto de la cuestión aquí planteada con respecto a los dos citados preceptos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de inconstitucionalidad se plantea por la Sala proponente también en relación al art. 64.3 de la Ley Orgánica 11/1991, de 17 junio, de régimen disciplinario de la Guardia Civil, por posible vulneración de los artículos 24.1, 106.1 y 117.5 CE, con base en los mismos argumentos expuestos en relación con los dos preceptos de la ley procesal militar que han sido declarados inconstitucionales y anulados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señalarse, en primer lugar, que los defectos en los que pudo incurrir el órgano judicial tanto en la providencia por la que, de acuerdo con lo previsto en el art. 35.2 LOTC, se otorgó audiencia a las partes y al Ministerio Fiscal sobre la pertinencia de plantear la cuestión de inconstitucionalidad, al no mencionar, entre los preceptos cuestionados al art. 64.3 de la Ley Orgánica 11/1991, de 17 de junio, de régimen disciplinario de la Guardia Civil, como en el Auto de planteamiento, al no haber fundamentado si la duda de constitucionalidad se refería a todo el precepto o sólo a una parte del mismo, son defectos que, en este caso, no determinan que la cuestión, en lo que se refiere a este precepto, no cumpla los requisitos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primero de los defectos aludidos —no haber incluido entre los preceptos legales sobre los que se plantea la duda de constitucionalidad— el art. 64.3 de la Ley Orgánica 11/1991, de 17 de junio, es de señalar que la omisión no es sí misma suficiente para excluir el referido precepto de nuestro enjuiciamiento, pues, como señaló la STC 11/1999, de 11 de febrero, FJ 1, lo importante “no es el cumplimiento formal del presupuesto procesal sino que, de alguna manera, las partes hayan tenido la ocasión de pronunciarse o de opinar acerca de todos y cada uno de los preceptos legales de cuya constitucionalidad duda el juzgador” y, como señala la citada Sentencia, “[e]s evidente que tal oportunidad se brinda no sólo cuando se somete a su consideración expresa y explícitamente un precepto perfectamente identificado sino también cuando la exposición pone de manifiesto implícita pero clara e inequívocamente la implicación de otros preceptos que, sin ser nominados, resultan fácilmente identificables por su íntima o directa relación o conexión con los citados nominatim”.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ahora se analiza, fue, precisamente, la identidad sustancial entre los preceptos legales identificados en la providencia [los arts. 453.2, en el inciso “por falta grave”, y 468 b) de la Ley Orgánica 2/1989, de 13 de abril, procesal militar] y el art. 64.3 de la Ley Orgánica 11/1991, de 17 de junio, es de señalar que lo que determinó que la parte recurrente en el proceso contencioso-administrativo solicitara al órgano judicial que cuestionara, por los mismos motivos, este precepto legal. En todo caso, al ser su contenido sustancialmente igual al de aquellos preceptos que sí se mencionaron en la providencia, su omisión no privó al órgano judicial de tomar en consideración las alegaciones de las partes y del Ministerio Fiscal en relación con la duda de constitucionalidad suscitada, pues era la misma que la que planteaban los preceptos que sí fueron expresamente mencionados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 de considerarse una mera irregularidad que el órgano judicial no haya expuesto en el Auto de planteamiento de la cuestión si el art. 64.3 de la Ley Orgánica 11/1991 se incluía en su totalidad o sólo en parte, pues al fundamentar la Sala la inconstitucionalidad de este precepto en los mismos argumentos que los aducidos para fundamentar la inconstitucionalidad de los otros preceptos cuestionados, debemos entender, en coherencia con aquellos, que la cuestión se plantea sobre el inciso “tan solo” que excluye el control jurisdiccional de las sanciones leves por motivos de legalidad ordinaria, pero no sobre el resto del apartado tercero en cuanto que prevé que las sanciones leves podrán ser objeto del recurso contencioso disciplinario militar preferente y sumario en los términos establecidos en el art. 518 de la Ley Orgánica 2/1989, de 13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esta cuestión, aunque en relación a los dos otros preceptos de la Ley Orgánica procesal militar cuestionados, nos pronunciamos en la antes citada STC 177/2011, de 8 de noviembre, cuya doctrina resulta, por tanto, aplicable y que resumimos brevemente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exclusión de control judicial de los motivos de legalidad ordinaria que surgieran a raíz de la imposición de sanciones leves en el ámbito disciplinario castrense choca frontalmente con el derecho fundamental a la tutela judicial efectiva sin indefensión reconocida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los preceptos cuestionados, “en cuanto que impiden el control judicial de las sanciones impuestas por faltas leves en su aspecto más reducido de la legalidad ordinaria, hemos de apreciar también la infracción del art. 106.1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vulneraciones de los arts. 24.1 y 106.1 CE por los preceptos cuestionados “tienen como consecuencia la no conformidad de estos últimos con el art. 117.5 CE que establece la necesidad de adecuación de las especialidades de la jurisdicción militar a los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expuesta determina que debamos declarar inconstitucional y nulo el inciso “tan solo” del art. 64.3 de la Ley Orgánica 11/1991, de 17 de junio, de régimen disciplinario de la Guardia Civil, vulnera los arts. 24.1 CE, 106.1 y 117.5 CE, dado que da lugar a “que las sanciones impuestas por faltas leves no puedan ser recurridas por el cauce ordinario militar”.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extinguida la cuestión de inconstitucionalidad por pérdida sobrevenida de objeto en lo relativo a los arts. 468, apartado b) y 453.2 en el inciso “por falta grave” de la Ley Orgánica 2/1989, de 13 de abril procesal militar.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el resto de la cuestión declarando inconstitucional y nulo el inciso “tan solo” del apartado 3 del art. 64 de la Ley Orgánica 11/1991, de 17 junio, de régimen disciplinario de la Guardia Civil.</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