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16 de febrero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5394-2006, planteada por el Juzgado de Primera Instancia e Instrucción núm. 1 de Arenys de Mar, respecto del art. 43.1 de la Ley del Parlamento de Cataluña 9/1998, de 15 de julio, del Código de familia, por supuesta vulneración del art. 149.1.6 CE. Han intervenido el Abogado del Estado, el Abogado de la Generalitat de Cataluña y el Letrado del Parlamento de Cataluña, en la representación que cada uno ostenta, así como el Fiscal General del Estado. Ha sido Ponente la Magistrada doña Elisa Pérez Vera,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mayo de 2006 tuvo entrada en el Registro del Tribunal Constitucional escrito del Juzgado de Primera Instancia e Instrucción núm. 1 de Arenys de Mar, por medio del cual se elevó la presente cuestión de inconstitucionalidad. Al escrito se acompañaba, junto al testimonio de las actuaciones, el Auto del referido Juzgado, de 5 de mayo de 2006, en el que se acuerda plantear la posible inconstitucionalidad del art. 43.1 de la Ley del Parlamento de Cataluña 9/1998, de 15 de julio, del Código de familia, por vulneración del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cuestión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Procuradora de los Tribunales doña Amanda Pons, en representación de don Higinio Ruiz Castillo, presentó demanda de divorcio contencioso, que tuvo entrada en el Juzgado de Primera Instancia e Instrucción núm. 1 de Arenys de Mar el 17 de noviembre de 2005. La demanda fue admitida por Auto de 18 de noviembre de 2005 y el procedimiento, con núm. 770-2005, se siguió por los trámites del juicio verbal.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demanda se solicitaba la disolución del vínculo por divorcio, el cese de la atribución a la esposa del uso de la vivienda familiar y la división de la cosa común con el consiguiente cese en el indiviso sobre la citada vivienda “al amparo del art. 43 del Codi de familia de Catalunya, lo que se llevará a efecto en ejecución de sentencia”. En la contestación a la demanda, la demandada manifestó su conformidad con la disolución del matrimonio y solicitó el mantenimiento de la atribución del uso de la vivienda familiar; también declaró no oponerse a la división de la cosa común siempre y cuando se mantuviera la atribución del uso de la vivienda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8 de febrero de 2006, concluso el procedimiento y dentro del plazo para dictar Sentencia, el Juzgado abrió el trámite previsto en el art. 35.2 de la Ley Orgánica del Tribunal Constitucional (LOTC), acordando dar traslado a las partes para que, con carácter previo al posible planteamiento de una cuestión de inconstitucionalidad, fueran oídas sobre lo siguiente: “a) Vinculación de la norma con rango de ley cuestionada en este caso el art. 43 de la Ley 9/1998 de 15 de julio de 1998 del Parlamento de Cataluña y la Sentencia de la que penden los autos; b) Posible vulneración del art. 43 de la Ley 9/1998 de 15 de julio de 1998 del Parlamento de Cataluña con respecto al precepto constitucional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evacuó el trámite por escrito de 20 de febrero de 2006, con entrada en el Juzgado el 22 del mismo mes, y se pronunció sobre la posible vulneración del art. 149.1.6 CE por el precepto cuestionado en los siguientes términos: por una parte, argumentaba a favor de la viabilidad de la norma, vista la especialidad del Derecho civil catalán y la economía procesal que comporta la solución acogida; por otra, reconocía que “puede existir técnicamente la vulneración denunciada”. La demandada evacuó el trámite por escrito de 28 de febrero de 2006, con entrada en el Juzgado el 2 de marzo, en el que afirmaba la vinculación de la norma cuestionada con la Sentencia pendiente y consideraba “cuando menos dudosa la adecuación del art. 43 de la Ley 9/1998, aprobada por el Parlamento de Cataluña, a la Constitución y por tanto plausible y fundamentado el sometimiento de la cuestión al Tribunal Constitucional”, pues debería valorarse si existe una particularidad en el Derecho sustantivo catalán que justifique la necesidad de la especialidad procesal. En escrito de 20 de marzo de 2006, con entrada en el Juzgado el 21 del mismo mes, el Fiscal dio por cumplidos los requisitos formales para someter la cuestión de inconstitucionalidad y señaló que “pudiera haber base suficiente para considerar pertinente el planteamiento de la cuestión”, sin entrar a valorar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del Juzgado de Primera Instancia e Instrucción núm. 1 de Arenys de Mar, de 5 de mayo de 2006, se acordó plantear a este Tribunal “la eventual contradicción del art. 43.1 de la Ley 9/1998 de 15 de julio del Parlamento de Cataluña con relación al art. 149.1.6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juicio de relevancia, el órgano proponente manifiesta que el precepto cuestionado, “citado como sustento de la pretensión ejercitada”, presenta una vinculación clara con la resolución del procedimiento en curso pues, si el art. 43.1 del Código de familia resultara inconstitucional sería de aplicación la regulación prevista en la Ley de enjuiciamiento civil (LEC), que prohíbe la acumulación de acciones, por lo que no entraría a resolver sobre la acción de división de la cosa común; y, si la norma resultara constitucional, el órgano judicial sí entraría a conocer de la acción de división de la cosa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eventual contradicción del art. 43.1 de la Ley 9/1998, de 15 de julio del Parlamento de Cataluña con el art. 149.1.6 CE se argumenta como sigue: primero, de conformidad con el art. 149.1.6 CE el Estado tiene competencia exclusiva sobre “legislación procesal, sin perjuicio de las necesarias especialidades que en este orden se deriven de las particularidades del derecho sustantivo de las Comunidades Autónomas”; segundo, el art. 43.1 del Código de familia es una innovación del ordenamiento procesal pues permite la acumulación de la acción de división de la cosa común a la acción de disolución del matrimonio y no existe conexión directa con una particularidad del Derecho sustantivo catalán que justifique la necesidad de dicha innovación. Luego, como conclusión, la norma cuestionada vulnera el art. 149.1.6 CE, “no estando la Comunidad Autónoma Catalana, amparada por la competencia que ha asumido como exclusiva ex art. 9.3 del Estatuto de la Comunidad Autónoma Catalana aprobado por Ley Orgánica 4/1979 de 18 diciembre 1979, ‘La Generalidad de Cataluña tiene competencia exclusiva sobre las siguientes materias: 3. Normas procesales y de procedimiento administrativo que se deriven de las particularidades del derecho sustantivo de Cataluña o de las especialidades de la organización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planteamiento desarrolla la premisa primera, esto es, el significado y alcance de la fórmula de reparto de competencias en la materia, conforme a la doctrina constitucional. En este sentido, parte de que la competencia exclusiva del Estado en materia de legislación procesal responde a la necesidad de salvaguardar la uniformidad del Derecho procesal, que se vería quebrantada por la innovación jurídica procedente de la legislación autonómica, y de que la distribución de competencias en la materia tiene dos efectos: por una parte, la reserva competencial a la legislación estatal y, por otra, la limitación competencial a la legislación autonómica, que no puede reproducir con carácter general las normas procesales estatales y que sólo puede innovar en materia procesal si se trata de necesarias especialidades que en este orden se deriven de las particularidades del Derecho sustantivo de las Comunidades Autónomas. En este contexto, continúa el órgano proponente, se engarza y “alcanza plenitud” lo dispuesto por el art. 9.3 del Estatuto de Autonomía de Cataluña (EAC), en materia de competencias exclusivas. Sigue el Auto de planteamiento con el análisis del concepto “necesarias especialidades” según la doctrina constitucional y destaca que serán “las que inevitablemente se deduzcan, desde el punto de vista de la defensa judicial, de las relaciones jurídicas sustantivas configuradas por la norma autonómica” y que “debe existir una conexión directa con las particularidades del Derecho sustantivo autonómico, de modo que las singularidades procesales vengan requeridas por dichas particularidades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Auto de planteamiento explica entonces la premisa segunda, esto es, que el precepto cuestionado introduce una innovación procesal sin conexión directa con una particularidad sustantiva del Derecho catalán que la justifique. Para ello analiza el art. 43.1 del Código de familia dentro de los dos contextos normativos en que se mueve: la regulación de la Ley de enjuiciamiento civil en materia de acumulación de acciones y el Derecho sustantivo catalán en materia de régimen económico del matrimonio.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Vista la regulación de la Ley de enjuiciamiento civil, concluye que el art. 43.1 del Código de familia, que permite la acumulación de la acción de división de la cosa común a la acción de disolución del matrimonio, incorpora una verdadera especialidad procesal frente al Derecho procesal común. En efecto, el art. 753 LEC, en general respecto de los procedimientos sobre capacidad, filiación, matrimonio y menores, y el art. 770.1 LEC, en particular respecto de los procesos matrimoniales y de menores, deriva las demandas de separación y divorcio contenciosos al juicio verbal, el art. 438.3 LEC no admite en el juicio verbal la acumulación objetiva de acciones y el art. 73.1.2 condiciona la acumulación de acciones a que las acciones acumuladas no deban, por razón de su materia, ventilarse en juicios de diferente tipo, lo que en el caso resulta de los arts. 249.2 y 251.2 y 3.6; por último, destaca el órgano proponente, el art. 806 LEC establece expresamente el procedimiento para la liquidación de regímenes matrimoniales que comportan la existencia de una masa común de bienes y derechos sujeta a cargas y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visto el Derecho sustantivo catalán en materia de régimen económico del matrimonio, concluye que la especialidad procesal incorporada por el art. 43.1 del Código de familia no es una especialidad necesaria derivada de las particularidades de aquel Derecho sustantivo. Conforme al Derecho civil catalán, el régimen económico matrimonial es el pactado por las partes y, a falta de pacto, el de separación de bienes. De la comparación con el art. 1435 del Código civil, que regula el régimen de separación de bienes en el Derecho común, el órgano proponente infiere que “no se observa particularidad o especialidad que justifique la diversa regulación procesal contemplada en el art. 43 de la mencionada Ley 9/1998, de 15 de julio, esto es, no existe particularidad sustantiva que habilite la singularidad procesal contemplada en el mencionado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octubre de 2006, la Sección Cuarta del Tribunal Constitucional acordó admitir a trámite la cuestión de inconstitucionalidad núm. 5394-2006, tener por recibidas las actuaciones remitidas por el Juzgado de Primera Instancia e Instrucción núm. 1 de Arenys de Mar y dar traslado de las mismas, conforme al art. 37.2 LOTC, al Congreso de los Diputados y al Senado, por conducto de sus Presidentes, al Gobierno, por conducto del Ministerio de Justicia, y al Fiscal General del Estado, así como al Gobierno y al Parlamento de Cataluña, por conducto de sus Presidentes, al objeto de que en el plazo de quince días pudieran personarse y formular las alegaciones que estimasen convenientes. En la misma providencia se acordó publicar la incoación de la cuestión de inconstitucionalidad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14 de noviembre de 2006, el Presidente del Congreso de los Diputados comunicó el acuerdo de la Mesa de la Cámara de dar por personada a aquella Cámara en el procedimiento y por ofrecida su colaboración a los efectos del art. 88.1 LOTC, con remisión a la Dirección de estudios y documentación y al departamento de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Tribunal Constitucional el 15 de noviembre de 2006, el Presidente del Senado comunicó el acuerdo de la Mesa de la Cámara de dar por personada a aquella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con entrada en el Registro General de este Tribunal el 23 de noviembre de 2006, en el que pedía la estimación de la cuestión de inconstitucionalidad planteada, por considerar que “el precepto legal cuestionado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sus alegaciones recordando que el art. 9.3 del Estatuto de Autonomía de Cataluña de 1979, vigente al momento de proponerse la cuestión de inconstitucionalidad, y el art. 130 del ahora vigente Estatuto de Autonomía de Cataluña, prevén su competencia para “dictar las normas procesales específicas que deriven de las particularidades del derecho sustantivo de Cataluña” (art. 130 del Estatuto de Autonomía de Cataluña), y señala que la omisión en la literalidad de estas disposiciones del elemento esencial derivado del art. 149.1.6 CE, esto es, la necesidad de una norma procesal específica, “carece, sin embargo, de mayor trascendencia como pone de relieve la propia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Invoca a continuación la doctrina constitucional en materia de distribución de competencias sobre legislación procesal entre el Estado y las Comunidades Autónomas, tal y como resulta estructurada por la STC 47/2004, de 25 de marzo, y de su aplicación al caso concluye la “incuestionable” inconstitucionalidad del precepto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precitada Sentencia, el examen de la norma procesal autonómica pasa, en primer lugar, por determinar el Derecho sustantivo autonómico en cuya virtud se pretende introducir la especialidad procesal. La norma controvertida, el art. 43.1 del Código de familia de Cataluña, es una norma asociada al régimen económico matrimonial de separación de bienes, régimen general en Cataluña a falta de capitulaciones. En segundo lugar, procede señalar respecto de qué legislación procesal estatal se predican las eventuales especialidades de orden procesal incorporadas por el legislador autonómico. En el caso de autos, dado que la cuantía del bien indiviso excede la señalada en el art. 249.2 LEC, la norma procesal estatal concernida, explica el Abogado del Estado, es el art. 73.1.2 LEC, que condiciona la acumulación de acciones a que no deban, por razón de su materia, ventilarse en juicios de diferente tipo. Como es el caso: la demanda de divorcio se ha de seguir por los trámites del juicio verbal (arts. 753 y 770 LEC) y la acción de división de la cosa común por los del juicio ordinario (art. 249.2 en relación con el art. 251.2 y 3.6 LEC). Señala también el Abogado del Estado que la desviación de ambas regulaciones es muy similar si se considera la Ley de enjuiciamiento civil de 1881, vigente al momento de entrada en vigor del Código de familia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sigue el Abogado del Estado, la doctrina constitucional requiere indagar si entre las peculiaridades del ordenamiento sustantivo de Cataluña y las singularidades procesales incorporadas por el legislador catalán en el precepto cuestionado, existe una conexión directa tal que justifique las especialidades procesales, es decir, que las legitime como necesarias en los términos de la cláusula competencial del art. 149.1.6 CE, teniendo presente que la necesidad a que ésta se refiere no puede ser entendida como absoluta. En este punto el Abogado del Estado pone de relieve que el régimen de separación de bienes “no es una peculiaridad absoluta del Derecho civil catalán” y que reglas como el art. 40 del Código de Familia catalán, que presume la proindivisión por mitades respecto de los bienes de titularidad dudosa, pueden también encontrarse en el Código civil (art. 1441) y en otros Derechos forales, sin que ello haya derivado, ni en tales territorios, ni en el régimen común, en una norma procesal especial como la prevista en el art. 43.1 del Código de Familia. A ello añade la propia explicación dada por el legislador catalán en la Exposición de Motivos de la Ley 9/1998, que justifica el art 43.1 del Código de Familia catalán como “innovación interesante … por razones de economía procesal”. Por todo lo cual, concluye el Abogado del Estado, “ni puede hablarse en rigor de particularidad o peculiaridad del derecho civil catalán que justifique la innovación procesal, porque la posibilidad de proindivisiones entre los cónyuges puede darse en cualquier punto del territorio del Estado donde un matrimonio se acoja a la separación de bienes; ni la razón para introducir la regla procesal del art. 43.1 del Código de Familia de Cataluña —en completa desarmonía con la legislación procesal que regía en 1998 y con la vigente— está conectada directamente con una particularidad sustantiva (civil) catalana sino con la economía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su escrito de alegaciones, con entrada en este Tribunal el 4 de diciembre de 2006, en el que pedía la desestimación de la cuestión de inconstitucionalidad, por considerar que, primero, la innovación procesal del art. 43.1. del Código de familia tiene un “modesto alcance” y, segundo, que aun en la hipótesis de no valorarse así, la norma catalana puede explicarse constitucionalmente como una necesaria especialidad procesal derivada de las particularidades del Derecho sustantivo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el marco de la doctrina constitucional en la materia, según quedó resumida en la STC 47/2004, de 25 de marzo, el Fiscal analiza si el precepto cuestionado constituye una innovación procesal respecto de la legislación procesal de Derecho común. En este sentido, observa que la norma catalana formula la acumulación de la acción de división de la cosa común a las acciones personales de ruptura matrimonial como facultad, no como obligación, sólo para el caso de que el régimen económico matrimonial sea el de separación de bienes y con un limitado efecto, por cuanto la acción de división de la cosa común conduce a la declaración de la cosa como dividida pero su ejecución se difiere. Esto significa, sigue el Fiscal, que la liquidación de los bienes se deriva a un proceso ulterior de liquidación, en ejecución de la Sentencia dictada, y que la liquidación del indiviso declarado divisible se realizará de conformidad con el Derecho procesal común, arts. 806 y ss. LEC. En suma, la innovación procesal de la norma catalana se constriñe a lo siguiente: “permitir, no obligar, a la acumulación de dos acciones declarativas: ésta es, pues la diferencia con la legislación común ya que la descomposición entre declaración y ejecución en un mismo proceso (en legislación foral) o en dos (según la legislación común) es más artificiosa que real, visto además que la liquidación en el sistema de Derecho común, es asumida por el mismo juez que conoció de la acción constitutiva del nuevo estado civil (art. 807 LEC)”. Por todo ello, a criterio del Fiscal, la incursión autonómica en el Derecho estatal es de “modesto alcance”; lo que, además, explicaría que la exposición de motivos de la Ley 9/1998, diera por justificación suficiente del precepto la invocación del principio de economía procesal, sin necesidad de otras explicaciones en clave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Pero aun en la hipótesis de que no se compartiera el limitado alcance de la innovación procesal de la norma catalana, a juicio del Fiscal, el art. 43.1 del Código de familia no sería inconstitucional pues constituye una necesaria especialidad procesal derivada de las particularidades del Derecho sustantivo de la Comunidad Autónoma, en el entendido de que este concepto, según expresa la doctrina constitucional, no comporta “un juicio tan rígido que imponga una conexión ineludible entre norma sustantiva y norma procesal”. En este contexto, dice el Fiscal, “es lógico” prever una acumulación de acciones como la prevista en la norma catalana cuando el régimen económico matrimonial general es el de separación de bienes, donde el grueso de los bienes no son compartidos, de forma que, para las propiedades compartidas, “si las hubiere”, la división en el mismo proceso evita dilaciones y reduce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Generalitat de Cataluña presentó escrito de alegaciones, con entrada en el Registro del Tribunal el 30 de noviembre de 2006, por el que solicita la desestimación de la cuestión de inconstitucionalidad planteada. Con carácter preliminar, además de compartir el juicio de relevancia, el Abogado de la Generalitat señala que, en todo caso, se estaría planteando una cuestión de inconstitucionalidad sobrevenida pues el precepto debatido fue incorporado por la Ley 9/1998, anterior a la regulación procesal de la Ley de enjuiciamiento civil de 2000, cuya regulación es la que se toma como referencia para afirmar la innovación de la norma autonómica. Entrando en el fondo, el Abogado de la Generalitat manifestaba su convencimiento de que la norma debatida “resulta plenamente conforme con el orden de reparto competencial, significando una particularidad procesal de índole menor que responde a las características del derecho civil catalán tanto en su aspecto legal como práctico”.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 la Generalitat empieza refiriéndose al contenido y sentido del precepto cuestionado. Así, recuerda que el régimen de separación de bienes es uno de los rasgos tradicionalmente más característicos del Derecho de familia catalán y que el art. 43 del Código de familia se encuentra entre las disposiciones relativas a dicho régimen. Señala también que el art. 43 contiene tres reglas distintas. Por una parte, el art. 43, apartado 1, contiene dos reglas: la primera faculta a cualquiera de las partes a ejercer la acción de división de la cosa común en el proceso de disolución del vínculo matrimonial; la segunda es una regla de naturaleza sustantiva, que regula una especificidad en cuanto a la práctica de la división, para el caso de que haya varios bienes afectados. Por otra parte, el art. 43, apartado 2, recoge una tercera regla: cuando, según la Sentencia, proceda la división de la cosa común, ésta tendrá lugar en el trámite de ejecución. Sobre esta regla el Abogado de la Generalitat observa que: “el hecho de que con posterioridad a la aprobación de la Ley del Código de Familia de 1998 se dictara la Ley de Enjuiciamiento Civil de 2000, que contiene un procedimiento especial para la liquidación de cualquier régimen económico matrimonial que determine la existencia de una masa común de bienes y derechos (arts. 806 a 811), puede haber contribuido a crear dudas sobre la interpretación que debe darse al art. 43 del Código de familia”. En este sentido, destaca que, en supuestos como el del caso de autos, en el que la masa común se limita a la vivienda familiar, lo previsto por la norma catalana es “suficiente y adecuado”.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lo anterior, delimita el objeto de la cuestión de inconstitucionalidad. El Auto de planteamiento se refiere al art. 43.1 del Código de familia pero, de las dos reglas contenidas en este precepto, sólo la primera suscita dudas y sólo sobre ella se argumenta en el Auto. En consecuencia, el objeto de la cuestión de inconstitucionalidad se circunscribe al párrafo primero del art. 43.1 del Código de familia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sostiene que el art. 43.1 “puede calificarse de especialidad del derecho catalán acorde con las reglas que regulan el régimen de separación de bienes en Cataluña, para aquellos casos en los que puede decirse que propiamente no se debe liquidar un régimen económico matrimonial sino sólo dividir alguna cosa en común, sin que se discuta ni la titularidad, ni la cuota, ni nada más”. En este contexto, la regla primera contenida en el art. 43.1 constituye “una especialidad procesal” dirigida a facilitar la liquidación dadas las circunstancias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sustentar la corrección constitucional del precepto cuestionado, el Abogado de la Generalitat parte de la doctrina constitucional sobre el significado y alcance de las fórmulas de distribución de competencias en materia de legislación procesal contempladas en el art. 149.1.6 CE y el art. 9.3 del EAC de 1979, que concreta en la STC 47/2004, de 25 de marzo. Proyectada la precitada Sentencia sobre el caso de autos el Abogado de la Generalitat afirma la necesidad de la especialidad procesal discutida e indica las particularidades de Derecho sustantivo catalán que la fundan.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necesidad de la especialidad procesal, el Abogado de la Generalitat deduce de la doctrina constitucional “un cierto margen de discrecionalidad para formular el juicio sobre la necesidad” de la especialidad procesal, de suerte que “la normativa procesal autonómica está suficientemente legitimada, desde una perspectiva constitucional, cuando se orienta a hacer substancialmente más operativas las normas substantivas autonómicas que la han motivado”. En este sentido, el Abogado de la Generalitat sostiene que la exclusión de la facultad abierta por el art. 43.1 del Código de familia hace más gravoso el régimen económico de separación de bienes; especialmente si se observa en comparación con el régimen de gananciales al que el Derecho procesal brinda una liquidación más sencilla pues la Ley de enjuiciamiento civil articula la liquidación del régimen de gananciales conforme a “un procedimiento que permite su tramitación junto al procedimiento matrimonial principal por el mismo juez que esté conociendo del mismo”. Además, ha de considerarse que, al momento de entrada en vigor de la Ley 9/1998, se admitía la liquidación del régimen de gananciales en la resolución que declaraba la disolución del matrimonio, o en ejecución de sentencia, sin necesidad de acudir al declarativo; soluciones que, dice el Abogado de la Generalitat, no se admitían para la liquidación del régimen de separación de bienes. En consecuencia, la previsión del art. 43.1 “puede y debe entenderse como necesaria para preservar y proteger el régimen catalán de separación de bienes” porque “nació para responder a una situación especial, muy frecuente en Cataluña, que es consecuencia de la coexistencia del régimen de separación de bienes propio de Cataluña y de la realidad social, consistente en la existencia de algún bien en común, dentro de dicho régimen matrimonial” y porque compensa el agravio comparativo respecto del trato procesal dispensado a la liquidación del régimen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las particularidades sustantivas que justifican la especialidad procesal, el Abogado de la Generalitat pone de relieve que, de conformidad con la STC 47/2004, “pueden derivarse de características de hecho, empíricas, de la realidad social que toma en consideración el legislador autonómico”, lo que le lleva a defender el precepto debatido a partir de la práctica social actual que ha derivado en que, si bien el régimen económico matrimonial general en Cataluña es el de separación de bienes, es sumamente frecuente la adquisición en pro indiviso de la vivienda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respuesta del Derecho común para la situación jurídica que viene a resolver la regla primera del art. 43.1 del Código de familia de Cataluña abunda en su calificación como especialidad procesal necesaria, sigue el Abogado de la Generalitat, como demuestra la comparación de la regulación prevista para la liquidación del régimen de separación de bienes en el Derecho común y la propuesta por el Derecho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común se plantea tal liquidación como excepción pues el régimen de separación de bienes se concibe “en un contexto de separación absoluta” de patrimonios. Con este fondo, el procedimiento para la liquidación del régimen de separación de bienes, sostiene el Abogado de la Generalitat, es controvertido. A falta de acuerdo de las partes, se difiere al juicio declarativo correspondiente por razón de la cuantía. Pero la jurisprudencia recurre también a otras soluciones como la liquidación por el procedimiento de los arts. 806 y ss. LEC o “la formulación de una declaración de disolución del régimen económico matrimonial de separación de bienes en la sentencia de separación matrimonial, con remisión de la liquidación a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este panorama, la respuesta del artículo 43.1 del Código de familia de Cataluña es “clarificadora y favorecedora de la seguridad jurídica”; sin obligar, permite una solución que es utilizada por el Derecho común “ante la falta de una respuesta adecuada ad hoc en la propia Ley de Enjuiciamiento Civil”, favoreciendo la economía procesal y la celeridad para cerrar la crisis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los anteriores argumentos, y como razón principal, en favor del art. 43.1 del Código de familia como especialidad procesal necesaria, el Abogado de la Generalitat añade un análisis sistemático del precepto, dentro del conjunto normativo que constituye la regulación del régimen de separación de bienes construido en el Código de familia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régimen de separación de bienes en el Derecho catalán interesa retener dos elementos: actúa por defecto, siendo el régimen general, y no se configura como una separación absoluta de patrimonios sino que implica “una comunidad de intereses”. Esta concepción se materializa en diversas normas: de forma especial en el art. 41 del Código de familia, pero también en otras (arts. 39, 44 a 47, 40 del Código de familia). La consecuencia es que la liquidación del régimen de separación de bienes no es excepcional y requiere medidas “que, en cambio no son imprescindibles (aunque también podrían ser útiles)” en otros ordenamientos en los que el régimen de separación de bienes no es el régimen general y se concibe como una separación patrimonial más estricta. El Abogado de la Generalitat propone, en esta línea, el deber de compensación económica previsto en el art. 41 del Código de familia, que se ha considerado “como una verdadera norma de liquidación del régimen económico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marco, las operaciones de liquidación del régimen de separación de bienes “no divergen funcionalmente” de las de otro régimen económico matrimonial, de suerte que “se puede considerar un agravio comparativo y una carga innecesaria obligar a los cónyuges catalanes casados en separación de bienes a entablar, aparte del proceso de familia, un ulterior proceso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 señala el Abogado de la Generalitat, el art. 43.1 del Código de familia es una exigencia del art. 76.3 e) del Código de familia que establece, entre los aspectos objeto de regulación en caso de nulidad, separación judicial o divorcio, “la liquidación, en su caso, del régimen matrimonial y la división de los bienes comunes, de acuerdo con lo establecido en el art. 43”. Este precepto “constituye el instrumento procesal dispuesto por el legislador para que pueda hacerse plenamente efectiva dicha previsión sustantiva”.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Como argumento de cierre el Abogado de la Generalitat señala que el precepto debatido no supone “una ruptura de la coherencia del sistema procesal general, sino que introduce una leve excepción”, cuando el propio sistema general admite otras excepciones (articulo 438.3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con entrada en el Registro General del Tribunal el 1 de diciembre de 2006, el Parlamento de Cataluña solicita la desestimación de la cuestión de inconstitucionalidad planteada; también manifiesta la conveniencia de una tramitación urgente y prioritaria de la cuestión, por afectar al ejercicio efectivo de derechos personalísimos de las partes en el proceso, como es el derecho a contraer un nuevo matrimonio, que debe vincularse a la obligación de todos los poderes públicos de asegurar la protección social, económica y jurídica de la familia (art. 39 CE). En apoyo de su solicitud de desestimación de la cuestión de inconstitucionalidad el Parlamento de Cataluña formula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del Parlamento de Cataluña, tras señalar las disposiciones que enmarcan la presente cuestión de inconstitucionalidad, con referencia al art. 130 del Estatuto de Autonomía de Cataluña como parámetro actual de constitucionalidad, parte de la regulación del régimen de separación de bienes en el Derecho catalán y su adecuación a la realidad social, como marco en el que se inscribe el art. 43.1 del Código de familia. En este sentido destaca que el régimen de separación de bienes no sólo es el legal a falta de pacto en Cataluña sino que, de hecho, es el que rige la mayoría de los matrimonios sujetos al Derecho catalán. También pone de relieve que, siendo un régimen de independencia patrimonial de los cónyuges, tal y como resulta de la regulación operada por el Derecho catalán, esta afirmación es relativa. Como ejemplo se sugiere el art. 9.1 (que establece limitaciones a la libre disposición de los bienes propios), el art. 41 (relativo a la compensación económica por trabajo en crisis matrimoniales) o el art. 40 del Código de familia (sobre presunción de pro indiviso por mitades respecto de los bienes de titularidad dudosa, a salvo algunos).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disposiciones son, en opinión del Letrado del Parlamento, manifestación de la adecuación del régimen de separación de bienes a la realidad social actual y sostiene que el art. 43.1 del Código de familia debe entenderse en esta línea, esto es, como una especialidad procesal vinculada, no sólo al lugar legal que ocupa el régimen de separación de bienes en el Derecho catalán o a la economía procesal, sino, y principalmente, al hecho de que en la actualidad los matrimonios sujetos al régimen de separación de bienes constituyen de facto un patrimonio común ligado al matrimonio, al que debe facilitarse, por tanto, que siga su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remisión a la doctrina constitucional contenida en la STC 47/2004, de 25 de marzo, el Letrado del Parlamento cierra este argumento y afirma que el art. 43.1 del Código de familia de Cataluña “responde a la necesaria adecuación del régimen de separación de bienes a la realidad social catalana”; afirmación que completa con diversas citas de Audiencia Provinciales que se pronuncian sobre el referido precepto. Al hilo de esta explicación el Letrado del Parlamento manifiesta sus dudas en cuanto al juicio de relevancia, por cuanto en el proceso a quo el demandante solicitó la división de la cosa común, ex art. 43.1 del Código de familia y la demandada no se opuso sino al cese de la atribución de su uso, “lo que haría intrascendente el art. 43.1 del Código de familia de Cataluña, ya que la división derivaría del acuerdo entre las partes recogido entre las medidas definitivas, sin perjuicio de que, si no hubiera acuerdo sobre el procedimiento, éste se determinara de conformidad con las normas adecuadas en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Apoya también su juicio a favor de la constitucionalidad del art. 43.1 del Código de familia, en la apreciación de que la especialidad procesal incorporada por la norma catalana es armónica con la Ley de enjuiciamiento civil. Así, el Letrado del Parlamento, a la vista de los arts. 770 y 753, sostiene que la remisión al juicio verbal de las causas de disolución del vínculo matrimonial se hace a los efectos de la tramitación pues, al regular el contenido de la demanda, la Ley de enjuiciamiento civil prevé el planteamiento de otras cuestiones conexas, entre ellas, la disolución y liquidación del régimen económico, sin que suponga una acumulación de acciones prohibida. A ello se une, sigue el Letrado del Parlamento, la inadaptación del procedimiento para la liquidación del régimen económico matrimonial previsto en los arts. 806 y ss. LEC para resolver la liquidación del régimen de separación de bienes tal y como, según se ha descrito, se configura en el Derecho catalán y constituye la realidad social a la que se aplica; que es precisamente lo que viene a resolver la norma cuestionada. En consecuencia, el art. 43.1 del Código de familia constituye una especialidad procesal, armónica con el art. 770 LEC y justificada dentro del marco del art. 130 de la Ley Orgánica 6/2006, de 19 de julio, de reforma del Estatuto de Autonomía de Cataluña y no contraria 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febrero de 2012, se señaló para votación y fallo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inconstitucionalidad, promovida por el Juzgado de Primera Instancia e Instrucción núm. 1 de Arenys de Mar, por Auto de 5 de mayo de 2006, plantea la posible vulneración del art. 149.1.6 CE, en cuanto reserva al Estado competencia exclusiva sobre “legislación procesal, sin perjuicio de las necesarias especialidades que en este orden se deriven de las particularidades del derecho sustantivo de las Comunidades Autónomas”, por el art. 43.1 de la Ley del Parlamento de Cataluña 9/1998, de 15 de julio, del Código de familia,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procedimiento de separación, divorcio o nulidad y de ejecución en el orden civil de las resoluciones o decisiones eclesiásticas a que hace referencia el art. 42, de matrimonios sujetos al régimen de separación de bienes, cualquiera de los cónyuges puede ejercer simultáneamente la acción de división de cosa comuna con respecto a los que tengan en pro indiviso. Si los bienes afectados son más de uno y la autoridad judicial lo estima procedente, aquéllos pueden ser considerados en conjunto, a efectos de la división.”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proponente entiende que el art. 43.1 del Código de familia constituye una innovación del ordenamiento procesal que no se justifica por su conexión directa con una particularidad del Derecho sustantivo catalán. Por tanto, no se trataría de una “necesaria especialidad” cubierta por el art. 149.1.6 CE, según la interpretación que del mismo ha hecho la jurisprudencia constitucional, y por la correlativa previsión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en la incuestionable inconstitucionalidad del art. 43.1 del Código de familia porque niega la existencia de la particularidad sustantiva en el Derecho civil catalán a la que se vincula la norma cuestionada. Por el contrario, el Fiscal General del Estado, el Abogado de la Generalitat de Cataluña y el Letrado del Parlamento de Cataluña afirman la existencia de esa particularidad sustantiva en el Derecho civil catalán, que hace necesaria la especialidad procesal incorporada en el art. 43.1 del Código de familia, entendiendo que la justificación constitucional del precepto controvertido pasa por una interpretación flexible del concepto “necesidad”. En tal sentido, señalan que el vínculo entre una y otra no debe entenderse como una conexión ineludible (Fiscal General del Estado), sino interpretarse con un cierto margen (Abogado de la Generalitat), explicándose la necesidad de la especialidad procesal por la mayor eficacia de la norma sustantiva (Abogado de la Generalitat), por coadyuvar a adecuar la norma sustantiva a la realidad social catalana en la que se aplica (Abogado de la Generalitat y Letrado del Parlamento de Cataluña) o por salvar la falta de una respuesta adecuada del Derecho procesal estatal para esa realidad (Abogado de la Generalitat y Letrado del Parlamento de Cataluña), compensándose así el agravio comparativo en que incurre dicho Derecho procesal respecto del trato que dispensa a la liquidación del régimen de gananciales (Abogado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de inconstitucionalidad, debemos precisar la delimitación de su objeto y el marco jurídico de referencia. En cuanto al objeto, el Auto de planteamiento concreta la norma cuestionada en el art. 43.1 del Código de familia, precepto que cita y reproduce textualmente. Por tanto, ésta es la norma con fuerza de ley cuya constitucionalidad se cuestiona, sin que sea obstáculo para ello que la duda de constitucionalidad se exprese, especialmente, respecto del primer inciso del art. 43.1, habida cuenta que el segundo inciso presenta una indiscutible vinculación con el primero, que determina que deba seguir su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relevancia, señala el Auto de planteamiento de la cuestión que el precepto controvertido, sustento de la pretensión ejercitada, presenta una vinculación clara con la resolución del procedimiento en curso, toda vez que de su suerte dependerá que el órgano judicial entre a resolver sobre la acción de división de la cosa común ejercitada acumuladamente o rechace su planteamiento, pues, si el art. 43.1 del Código de familia resultara inconstitucional, sería de aplicación al caso la regulación prevista en la Ley de enjuiciamiento civil (especialmente, arts. 770.1, en relación con 438.3 y concordantes), que prohíbe la acumulación de acciones en supuestos como el sometido a su decisión. De hecho, en la demanda rectora del proceso contencioso de divorcio que está en el origen de la presente cuestión, se invoca el art. 43.1 del Código de familia como base jurídica de la pretensión, lo que, además, es asumido por la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hay que considerar que, con posterioridad a la interposición de la presente cuestión de inconstitucionalidad, se ha producido la derogación de la Ley 9/1998, de 15 de julio, del Código de familia, por la Ley 25/2010, de 29 de julio, del libro segundo del Código civil de Cataluña, relativo a la persona y la familia. Con independencia de que la nueva Ley regula la cuestión en términos semejantes al controvertido art. 43.1 del Código de familia, los efectos de la derogación sobre la presente cuestión de inconstitucionalidad vienen determinados, según nuestra doctrina, por dos datos: uno, que la norma cuestionada siga resultando aplicable en el proceso a quo; y, otro, que de su validez dependa la decisión a adoptar en el mismo. En efecto, en cuanto a las consecuencias de la pérdida de vigencia, modificación o sustitución de un determinado precepto legal, ulterior a su cuestionamiento judicial, es doctrina reiterada de este Tribunal que la derogación, modificación o sustitución de la norma cuya constitucionalidad se pone en duda no siempre priva de sentido al proceso constitucional, ni impide, por sí sola, el juicio de constitucionalidad sobre la misma, toda vez que la posible aplicación de la norma derogada, modificada o sustituida en el proceso a quo puede hacer necesario el pronunciamiento de este Tribunal (por todas, SSTC 174/1998, de 23 de julio, FJ 1; 273/2000, de 15 de noviembre, FJ 3; 109/2001, de 26 de abril, FJ 4; 37/2002, de 14 de febrero, FJ 3; y 81/2009, de 23 de marzo, FJ 2). Pues bien, en el presente caso, la derogación del art. 43.1 del Código de familia no implica la pérdida sobrevenida del objeto de la cuestión de inconstitucionalidad ahora considerada, pues dicho precepto resulta aún de aplicación en el procedimiento a quo, sin verse afectado por la nueva regulación, de acuerdo con lo previsto en la disposición transitoria tercera de la Ley 25/2010.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forma, la norma estatutaria que, como integrante del bloque de la constitucionalidad, se tomará como referencia para el enjuiciamiento de la presente cuestión será el Estatuto de Autonomía de la Comunidad Autónoma de Cataluña aprobado por Ley Orgánica 4/1979, de 18 diciembre, bajo cuya vigencia se dictó la norma cuestionada y se inició el procedimiento origen de la cuestión de inconstitucionalidad, con anterioridad a la reforma del mencionado Estatuto operada por la Ley Orgánica 6/2006, de 19 julio, que, por lo demás, contiene en su art. 130 una previsión similar a la del art. 9.3 del Estatuto de 1979 en cuanto a la competencia de la Comunidad Autónoma para dictar normas procesales derivadas de las particularidades de su Derecho sustantivo.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expuesto, el órgano judicial promotor de la cuestión duda de que el art. 43.1 del Código de familia tenga encaje en la cláusula de excepción del art. 149.1.6 CE, por lo que podría exceder de la competencia ex art. 9.3 del Estatuto de Autonomía de Cataluña de 1979, a la sazón vigente. Así pues, el parámetro de control constitucional del precepto discutido es el mencionado art. 149.1.6 CE, que reserva al Estado la competencia exclusiva sobre la legislación procesal, “sin perjuicio de las necesarias especialidades que en este orden se deriven de las particularidades del derecho sustantivo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en relación con el art. 149.1.6 CE ha quedado resumida y estructurada en la STC 47/2004, de 25 de marzo, en los siguientes términos: “en primer lugar, que la atribución al Estado de la competencia exclusiva sobre legislación procesal responde a la necesidad de salvaguardar la uniformidad de los instrumentos jurisdiccionales [SSTC 71/1982, de 30 de noviembre, FJ 20; 83/1986, de 26 de junio, FJ 2; 173/1998, de 23 de julio, FJ 16 c)]; en segundo lugar, que la competencia asumida por las Comunidades Autónomas al amparo de la salvedad recogida en el art. 149.1.6 CE no les permite, sin más, introducir en su ordenamiento normas procesales por el mero hecho de haber promulgado regulaciones de Derecho sustantivo en el ejercicio de sus competencias, esto es, innovar el ordenamiento procesal en relación con la defensa jurídica de aquellos derechos e intereses que materialmente regulen, lo que equivaldría a vaciar de contenido o privar de todo significado a la especificidad con que la materia procesal se contempla en el art. 149.1.6 CE, sino que, como indica la expresión ‘necesarias especialidades’ del citado precepto constitucional, tan sólo pueden introducir aquellas innovaciones procesales que inevitablemente se deduzcan, desde la perspectiva de la defensa judicial, de las reclamaciones jurídicas sustantivas configuradas por la norma autonómica en virtud de las particularidades del Derecho creado por la propia Comunidad Autónoma, o, dicho en otros términos, las singularidades procesales que se permiten a las Comunidades Autónomas han de limitarse a aquéllas que, por la conexión directa con las particularidades del Derecho sustantivo autonómico, vengan requeridas por éstas (SSTC 71/1982, de 30 de noviembre, FJ 20; 83/1986, de 26 de junio, FJ 2; 121/1992, de 28 de septiembre, FJ 4; 127/1999, de 1 de julio, FJ 5), correspondiendo al legislador autonómico o, en su defecto, a quienes asuman la defensa de la ley en su caso impugnada, ofrecer la suficiente justificación sobre la necesidad de alterar las reglas procesales comúnmente aplicables por venir requeridas por las particularidades del Derecho sustantivo autonómico, salvo que del propio examen de la Ley se puedan desprender o inferir esas ‘necesarias especialidades’ (STC 127/1999, de 1 de julio, FJ 5)” [STC 47/2004, de 25 de marzo, FJ 4; doctrina reiterada en las SSTC 243/2004, de 16 de diciembre, FJ 6, y 135/2006, de 27 de abril, FJ 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referida Sentencia 47/2004, en su fundamento jurídico 5, aporta las premisas en que ha de descansar el entendimiento de la salvedad competencial “necesarias especialidades”, señalando que la primera operación jurídica ha de ser la de determinar cuál es en este caso el Derecho sustantivo autonómico, “pues solamente a las particularidades que presente tal Derecho se les reconoce por el constituyente capacidad para justificar, en su caso, una normación autonómica específica en el orden procesal. El segundo estadio de nuestro análisis consistirá en señalar respecto de qué legislación procesal estatal, y por tanto general o común, se predican las eventuales especialidades de orden procesal incorporadas por el legislador… Finalmente, habremos de indagar si entre las peculiaridades del ordenamiento sustantivo … y las singularidades procesales incorporadas por el legislador … en la Ley impugnada, existe una conexión directa tal que justifique las especialidades procesales, es decir, que las legitime como ‘necesarias’ en los términos de la cláusula competencial del art. 149.1.6 CE, teniendo presente que la necesidad a que ésta se refiere no puede ser entendida como absoluta, pues tal intelección del precepto constitucional dejaría vacía de contenido y aplicación la habilitación competencial que éste reconoce en favor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duda de constitucionalidad promovida versa sobre una norma del Derecho catalán referida al régimen económico matrimonial de separación de bienes, que incorpora una regla para la división de los bienes que existan en pro indiviso, en los supuestos de separación, divorcio o nulidad y ejecución en el orden civil de las resoluciones y decisiones eclesiásticas a que se refiere el art. 42.2 del Código de familia. Como hemos señalado, el juicio de constitucionalidad de la norma controvertida exige, como prius, la concurrencia de una particularidad en el Derecho sustantivo, que es su requisito primero e imprescindible por cuanto solamente a las particularidades que presente el Derecho sustantivo se les reconoce por la Constitución capacidad para justificar, en su caso, una normación autonómica específica en el orden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proponente de la cuestión, tras comparar el régimen de separación de bienes del Derecho civil catalán y el regulado en los arts. 1435 y siguientes del Código civil, niega la existencia de esa particularidad o especialidad sustantiva que habilite la singularidad procesal del precepto discutido. Coincide con esta tesis el Abogado del Estado, para quien el régimen de separación de bienes no es una “peculiaridad absoluta” del Derecho catalán. Por el contrario, defienden la existencia de la especialidad sustantiva tanto el Abogado de la Generalitat como el Letrado del Parlamento de Cataluña, aduciendo que dicha particularidad deriva, de acuerdo con la doctrina establecida en la STC 47/2004, de la práctica social actual, al resultar muy frecuente la adquisición de la vivienda familiar en pro indiviso, a pesar del régimen de separación de bienes. Por su parte, el Fiscal General del Estado apela a la necesidad de evitar dilaciones y reducir gastos en los casos del régimen de separación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perspectiva de análisis en la que se sitúan las partes, esto es, la del régimen de separación de bienes observado como institución aislada, llevaría a reducir el concepto “particularidad sustantiva”, en el sentido del art. 149.1.6 CE, a las instituciones recogidas únicamente en un Derecho foral o autonómico, y que, paralelamente, resulten desconocidas para el Derecho común y para cualquier otro Derecho foral o especial y, en consecuencia, sólo en tal supuesto se podría reconocer la capacidad para justificar, en su caso, una normación autonómica específica en el orden procesal. Sin embargo, tal concepción reductora de la cuestión no se ajusta a la doctrina constitucional reproducida.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claro que el Derecho especial de Cataluña organiza el régimen económico del matrimonio de forma distinta al Derecho común. Ciertamente, como sucede en todos los ordenamientos jurídicos actuales, incluido el Código civil, en el Código de familia se reconoce la más amplia libertad de los cónyuges para elegir y regular el régimen jurídico por el que desean que se rijan las relaciones económicas de su matrimonio y su orden familiar. Así, ha de decirse que, en ambos ordenamientos, el primer régimen económico matrimonial es el paccionado. El art. 15 del Código de familia expresamente permite realizar en capitulaciones matrimoniales la determinación del régimen económico conyugal (art. 10.1), convenir heredamientos, realizar donaciones y establecer las estipulaciones y pactos lícitos que los cónyuges consideran convenientes, incluso en previsión de una ruptura matrimonial. El único límite que con carácter general se establece para la validez de estos pactos es su consonancia con la ley, o lo que es lo mismo, su 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una arraigada tradición catalana la del otorgamiento de los capítulos matrimoniales, no sólo por el hecho de que mediante este instrumento los cónyuges pueden elegir el régimen económico de su matrimonio, sino sobre todo porque pueden modificar el régimen legal de separación de bienes para adaptarlo a sus necesidades y previsiones. Ha sido, y continúa siendo generalizado el uso de los pactos o capítulos, además, para establecer la institución contractual del hereu, que sólo puede llevarse a cabo mediante capitulaciones, así como para constituir algunos concretos derechos viduales a favor del cónyuge supérstite, como es el caso del usufructo vidual capitular.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diferencia de lo que sucede en el Derecho civil común en el que para el caso de falta de capitulaciones o ineficacia de las mismas el régimen económico que ha de aplicarse como supletorio de primer grado es el de la sociedad de gananciales (art. 1316 Código civil), en el Derecho civil catalán lo es el de separación de bienes, según establece el art. 10.2 del Código de familia. Y estas diferencias entre el Derecho común y el Derecho especial catalán no pueden minusvalorarse porque son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lo anterior, procede examinar si, con causa en el Derecho sustantivo catalán relativo al régimen económico matrimonial, el art. 43.1 del Código de familia ha generado una “innovación procesal” constitucionalmente válida. En tal análisis ha de identificarse respecto de qué legislación procesal se predica la especialidad, lo que, en el caso concreto, dado que el citado art. 43.1 versa sobre la acumulación de acciones, nos conduce a la regulación del Derecho procesal estatal sobre esta cuestión, contenida en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43.1 del Código de familia, como ya ha quedado recogido, permite la acumulación de acciones en un supuesto específico: la acción de división de cosa común respecto de los bienes en pro indiviso, en los procedimientos de separación, divorcio o nulidad y de ejecución en el orden civil de las resoluciones o decisiones eclesiásticas a que hace referencia el art. 42, de matrimonios sujetos al régimen de separación de bienes. Frente a ello, de la integración de los preceptos de la Ley de enjuiciamiento civil relativos al tema, resulta una solución distinta. Como el órgano proponente señala en el Auto de planteamiento, el art. 770.1 de la Ley de enjuiciamiento civil (LEC) deriva las demandas de separación y divorcio contenciosos al juicio verbal, en el que el art. 438.3 LEC no admite la acumulación objetiva de acciones, y, con carácter general, el art. 73.1.2 del mismo cuerpo legal sólo permite la acumulación de acciones cuando las acciones acumuladas no deban, por razón de su materia, ventilarse en juicios de diferente tipo (circunstancia que se produciría en el proceso a quo, y en todos aquellos en los que la cuantía fuera superior a 3.000 euros o no se pudiera calcular, en aplicación de los arts. 249.2 y 251.2 y 3.6 LEC). Por su parte, el procedimiento para la liquidación del régimen económico matrimonial en la que existe una masa común de bienes y derechos sujeta a determinadas cargas y obligaciones, establecido en los arts. 806 y ss. LEC, condiciona la solicitud de la liquidación a la previa firmeza de la resolución judicial que declare disuelto el régimen económico matrimonial (arts. 810 y 811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comparadas ambas regulaciones y visto que la solución del precepto catalán es distinta a la contenida en la Ley de enjuiciamiento civil, no podemos sino concluir que la especialidad de la norma catalana —cuya existencia misma es pacífica para los intervinientes en este proceso— constituye una innovación procesal, sin que el mayor o menor grado de la misma pueda alterar esa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Determinada la existencia de tal innovación procesal, para dilucidar si resulta constitucionalmente válida ha de valorarse la concurrencia o no en la presente cuestión de una relación de necesidad entre la particularidad sustantiva y la especialidad procesal controvertida, esto es, si “existe una conexión directa tal que justifique las especialidades procesales, es decir, que las legitime como ‘necesarias’ en los términos de la cláusula competencial del art. 149.1.6 CE” (STC 47/2004, de 25 de marzo, FJ 5), pues este precepto constitucional no permite, sin más, a las Comunidades Autónomas introducir en su ordenamiento normas procesales, por el mero hecho de haber promulgado regulaciones de Derecho sustantivo, en ejercicio de sus competencias (STC 127/1999, de 1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concreto margen con que este Tribunal ha venido interpretando el concepto de “necesidad” de la especialidad procesal de origen autonómico resulta de “la necesidad de salvaguardar la uniformidad de los instrumentos jurisdiccionales”, fin al que se ordena la atribución al Estado de la competencia exclusiva sobre legislación procesal [SSTC 71/1982, de 30 de noviembre, FJ 20; 83/1986, de 26 de junio, FJ 2; 173/1998, de 23 de julio, FJ 16 c), y 47/2004, de 25 de marzo, FJ 4]. De ahí los términos con que la doctrina constitucional se ha pronunciado sobre la cuestión, al señalar que las Comunidades Autónomas “tan sólo pueden introducir aquellas innovaciones procesales que inevitablemente se deduzcan, desde la perspectiva de la defensa judicial, de las reclamaciones jurídicas sustantivas configuradas por la norma autonómica”, es decir, que “las singularidades procesales que se permiten a las Comunidades Autónomas han de limitarse a aquéllas que, por la conexión directa con las particularidades del Derecho sustantivo autonómico, vengan requeridas por éstas” [SSTC 47/2004, de 25 de marzo, FJ 4; 243/2004, de 16 de diciembre, FJ 6; y 135/2006, de 27 de abril, FJ 2 e)]. Ahora bien, ninguna interpretación puede vaciar de contenido y aplicación la habilitación competencial en favor de las Comunidades Autónomas operada por el art. 149.1.6 CE, lo que proscribe la exigencia de una necesidad absoluta (STC 47/2004, de 25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hemos dicho, corresponde al legislador autonómico o, en su defecto, a quienes asuman la defensa de la ley en su caso impugnada, ofrecer la suficiente justificación sobre la necesidad de alterar las reglas procesales estatales por requerirlo así las particularidades del Derecho sustantivo autonómico, salvo que del propio examen de la ley se puedan desprender o inferir esas necesarias especialidades (STC 243/2004, de 16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exposición de motivos de la Ley 9/1998 se refiere al contenido del art 43.1 del Código de familia como una “innovación interesante”, limitándose a señalar que se justifica “por razones de economía procesal”. En cuanto a los intervinientes en este proceso constitucional, la Generalitat de Cataluña califica el precepto cuestionado como “suficiente y adecuado” en casos como el de autos, en los que propiamente no se procede a la liquidación de un régimen económico matrimonial sino sólo a dividir alguna cosa en común, particularmente la vivienda, sin que se discutan otras cuestiones. Con este marco, dice el Abogado de la Generalitat, la norma “nació para responder a una situación especial, muy frecuente en Cataluña, que es consecuencia de la coexistencia del régimen de separación de bienes propio de Cataluña y de la realidad social, consistente en la existencia de algún bien en común, dentro de dicho régimen matrimonial” y recuerda que la STC 47/2004 ya tomó en consideración la realidad social al objeto de valorar la necesidad. A ello se añade que la normativa procesal autonómica se orienta a hacer substancialmente más operativas las normas sustantivas autonómicas. Al fin, la Generalitat reclama la constitucionalidad de la norma porque compensa el agravio comparativo respecto del trato dispensado por la legislación procesal común a la liquidación del régimen de gananciales, mejor atendido en su opinión. Según sostiene, mientras el Derecho procesal común da una respuesta confusa a la liquidación del régimen de separación de bienes pues se concibe “en un contexto de separación absoluta” de patrimonios, la norma cuestionada es “clarificadora y favorecedora de la seguridad jurídica”, de la economía procesal y de la celeridad para cerrar la crisis matrimonial. En Cataluña, continúa, la liquidación del régimen de separación de bienes no es excepcional y requiere medidas “que, en cambio no son imprescindibles (aunque también podrían ser útiles)” en otros ordenamientos en los que el régimen de separación de bienes, ni es el régimen general, ni se concibe como una separación patrimonial más estricta. En suma, “se puede considerar un agravio comparativo y una carga innecesaria obligar a los cónyuges catalanes casados en separación de bienes a entablar, aparte del proceso de familia, un ulterior proceso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orientan los argumentos esgrimidos por el Letrado del Parlamento de Cataluña, según el cual, el art. 43.1 del Código de familia se vincula, no sólo al lugar legal que ocupa el régimen de separación de bienes en el Derecho catalán o a la economía procesal, sino, y principalmente, al hecho de que, en la actualidad, los matrimonios sujetos al régimen de separación de bienes, que rige la mayoría de los matrimonios sujetos al Derecho catalán, constituyen de facto un patrimonio común ligado al matrimonio, al que debe facilitarse, por tanto, que siga su suerte; igualmente señala la falta de una respuesta adecuada en el Derecho procesal estatal para la liquidación del régimen de separación tal y como está previsto en el Derecho de familia de Cataluña, en atención a cómo se plantea el problema en la realidad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General del Estado defiende la necesidad de la norma porque el juicio sobre la necesidad no ha de ser “un juicio tan rígido que imponga una conexión ineludible entre norma sustantiva y norma procesal”. En este sentido, el precepto procesal cuestionado, dice, “es lógico” cuando el régimen económico matrimonial general es el de separación de bienes, donde el grueso de los bienes no son compartidos, de forma que, para las excepcionales propiedades compartidas, la división en el mismo proceso evita dilaciones y disminuye gastos.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tanto, la justificación competencial de la innovación procesal cuestionada se concreta en que, según sus defensores, constituye una respuesta jurídica idónea (permitir la acumulación de la acción de división de la cosa común con la de disolución del matrimonio), más adecuada que la prevista en el Derecho procesal estatal, para un supuesto determinado (régimen de separación de bienes), que es el habitual en Cataluña. En lo atinente al reparto constitucional de competencias, lo esencial de este razonamiento es que, dado que este supuesto es el más frecuente, una respuesta jurídica idónea es más necesaria en Cataluña que en aquellos territorios sometidos al Derecho común, de suerte que no sólo sería útil sino imprescindible.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ha de recordarse que, si bien es dable tomar en consideración la realidad social al objeto de valorar la necesidad de la innovación procesal introducida por el Derecho autonómico, la doctrina de este Tribunal, como ya hemos indicado anteriormente, es constante en cuanto a que la distribución de competencias entre el Estado y las Comunidades Autónomas en materia procesal sólo permite aquellas normas autonómicas que “inevitablemente se deduzcan, desde la perspectiva de la defensa judicial, de las reclamaciones jurídicas sustantivas configuradas por la norma autonómica” y “han de limitarse a aquéllas que, por la conexión directa con las particularidades del Derecho sustantivo autonómico, vengan requeridas por éstas” [SSTC 47/2004, de 25 de marzo, FJ 4, y 135/2006, de 27 de abril, FJ 2 e)]. Por tanto, no cabe interpretar que el art. 149.1.6 CE permite innovar el ordenamiento procesal a las Comunidades autónomas en relación con la defensa jurídica de aquellos derechos e intereses jurídicos que materialmente regulen, lo que equivaldría a vaciar de contenido o privar de todo significado a la especificidad con que la cláusula de excepción en favor de la competencia de las Comunidades Autónomas se contempla en el art. 149.1.6 CE (STC 83/1986, de 26 de junio, FJ 2). Es, así, incontestable que, aunque más allá de la norma sustantiva se tenga en cuenta la realidad social, debe existir una conexión ineludible entre aquella y la norma procesal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también que la necesidad de la norma procesal específica para el Derecho catalán proviene del hecho notorio de que el régimen económico legal supletorio en primer grado en esta Comunidad Autónoma es el de separación de bienes y que a él está sometida la mayor parte de las parejas. De esta premisa —que sin lugar a dudas es cierta— pretende hacerse derivar la consecuencia de que Cataluña requiere una norma procesal especial de división de los bienes conyugales comunes cuando los cónyuges sometidos al régimen de separación solicitan judicialmente la disolución de su matrimonio. Ahora bien, parece claro, y el propio argumento utilizado lo evidencia, que el problema que resuelve el art. 43.1 del Código de familia no es exclusivo de Cataluña, ni jurídica ni socialmente. En efecto, si bien puede entenderse que el lugar prioritario o preferente que ocupa la separación de bienes dentro de los posibles regímenes económico-matrimoniales admitidos por el ordenamiento jurídico catalán constituye una particularidad sustantiva, no lo es menos que esos mismos regímenes son los establecidos en el resto de ordenamientos civiles existentes en nuestro Estado plurilegislativo. En consecuencia, no se puede por menos que afirmar que la necesidad de una singular norma procesal que resuelva la división de las cosas comunes en el supuesto de liquidación del régimen de separación de bienes por razón de separación o divorcio se produce con la misma intensidad en el Derecho civil catalán, en los demás derechos civiles especiales o forales y en el Derecho civil común. En suma, la realidad social que viene a atender la norma cuestionada no es distinta de la existente en otros territorios con Derecho civil propio en el que se admite como régimen económico conyugal el de separación de bienes, como tampoco puede afirmarse que la situación de sus destinatarios sería distinta a la de los otros cónyuges sujetos al régimen de separación de bienes en virtud de la aplicación de las normas del Derecho civil común. Y en todos estos casos el Derecho sustantivo se somete a la legislación procesal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Llevado el argumento al límite, si nos atenemos a la realidad social, lo cierto es que el problema que viene a resolver la norma cuestionada no es necesariamente exclusivo de la liquidación del régimen de separación de bienes. Se ha dicho que el artículo 43.1 del Código de familia se orienta a facilitar, al momento de la disolución del vínculo matrimonial, la división de un limitado caudal común, particularmente la vivienda, sin que se discutan otras cuestiones. Pues bien, en la actualidad la realidad descrita, propia de los cónyuges sometidos al régimen de separación de bienes, no es ajena a aquellos otros que lo estén al régimen de participación en las ganancias o al de sociedad de gananciales, ya sean en aplicación de los distintos Derechos civiles especiales, ya del Derecho civil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no puede sostenerse que una innovación procesal como la cuestionada pueda establecerse por el Derecho autonómico sin apartarse de la consolidada doctrina de este Tribunal. Por lo demás no procede que este Tribunal se pronuncie sobre la pretendida idoneidad de la norma controvertida, cuestión de política legislativa, ajena a su función, y que, en todo caso, sólo puede ser apreciada por el Estado que, con la excepción examinada, es el titular de la competencia exclusiva sobre la legislación procesal [SSTC 71/1982, de 30 de noviembre, FJ 20; 83/1986, de 26 de junio, FJ 2; 173/1998, de 23 de julio, FJ 16 c), y STC 47/2004, de 25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suma, la justificación de la norma cuestionada queda constreñida a los argumentos relativos a su eficacia. Ahora bien, la doctrina constitucional ha establecido que no tienen cabida en la habilitación competencial operada por el art. 149.1.6 CE las normas procesales cuya razón de ser es introducir lo que el legislador autonómico plantea como una mejora de la legislación procesal general para la Comunidad Autónoma. Precisamente por esta razón hemos rechazado como argumentos en favor de la constitucionalidad de normas procesales de origen autonómico el que, según sus valedores, presentaran “una indudable ventaja, frente a otros criterios” (STC 47/2004, de 25 de marzo, FJ 15), o respondieran a “un puro y simple prurito de perfección técnico-jurídica, muy alejado de lo que debe constituir, en los términos competenciales que acota el art. 149.1.6 CE, una necesaria especialidad procesal que legitime constitucionalmente la intervención del legislador autonómico en este ámbito del ordenamiento procesal” (STC 47/2004, de 25 de marzo, FJ 9). Como ya ha dicho este Tribunal, que una especialidad procesal pueda “considerarse más o menos adecuada desde la perspectiva de la política legislativa en función de la realidad” (STC 83/1986, de 26 de junio, FJ 2) no es una razón que legitime constitucionalmente una innovación procesal de origen autonómico. La traslación de la precitada doctrina a la presente cuestión de inconstitucionalidad conduce inexorablemente a estimar que la norma procesal cuestionada no se adecua al orden constitucional de distribución de competencias, por lo que procede su declaración de inconstitucionalidad.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su virtud, declarar inconstitucional y nulo el art. 43.1 de la Ley del Parlamento de Cataluña 9/1998, de 15 de julio, del Código de familia.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la Cuestión de Inconstitucionalidad núm. 5394-2006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respeto que me merece la opinión de la mayoría y en mérito de lo establecido en el art. 90.2 LOTC, de acuerdo con la opinión que he defendido en el debate, formulo el siguiente Voto particular relativo a la cuestión de inconstitucionalidad número 5394/2006.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que da la Sentencia de la que discrepo declara la inconstitucionalidad del artículo 43.1 del Código de familia de Cataluña. Este artículo permite la acumulación de acciones en los procedimientos de separación, divorcio o nulidad y de ejecución en el orden civil de las resoluciones o decisiones eclesiásticas a que hace referencia el art. 42 del Código de familia, de matrimonios sujetos al régimen de separación de bienes, por considerar que supone una vulneración del art. 149.1 CE, que reserva al Estado la competencia exclusiva sobre “legislación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estriba en que este precepto constitucional introduce una excepción a la señalada competencia exclusiva del Estado. Pues bien, debo afirmar que si de determinadas particularidades del derecho sustantivo de las Comunidades Autónomas se derivan especialidades procesales, éstas podrán ser reguladas por los Parlamentos autonómicos. De este modo, el art. 149.1.6 CE establece que corresponde al Estado la competencia exclusiva sobre “legislación procesal, sin perjuicio de las necesarias especialidades que en este orden se deriven de las particularidades del derecho sustantivo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discrepancia respecto de la Sentencia se refiere, en consecuencia, a la interpretación que realiza de nuestra doctrina sobre la necesaria vinculación entre el derecho sustantivo de las Comunidades Autónomas y las particularidades en la legislación procesal que pueden derivarse de éste. Así, tras analizar la doctrina de este Tribunal sobre el concepto de “necesidad”, el fundamento jurídico 7 de la Sentencia afirma que, según ésta, corresponde al legislador autonómico justificar tal relación de necesidad, para, a continuación, concluir que en el presente caso los argumentos ofrecidos no son suficientes, pues se limitan a destacar la eficacia de la norma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tanto el Parlamento de Cataluña como la Generalitat han señalado que el régimen económico de separación de bienes es una singularidad del derecho sustantivo autonómico, lo que ciertamente en modo alguno puede ignorar o desconocer este Tribunal y que, por otra parte, la Sentencia reconoce expresamente (FJ 4) y así han razonado la conexión de dicho régimen con la regla procesal que permite la acumulación de acciones; regla que se justifica por motivos de economía procesal, agilidad y eficiencia en la respuesta judicial, y, podría añadirse, por razones vinculadas a la economía doméstica de las partes. No cabe duda, pues, que la regla procesal recogida en el art. 43.1 del Código de familia no sólo se corresponde con una institución singular del Derecho catalán —de la que es lógica su derivación procesal prevista en el art. 149.1.6 CE— sino que también responde adecuadamente a la realidad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Estos argumentos han sido acertadamente aportados por el Fiscal General del Estado quien introduce una reflexión que la Sentencia no ha tomado en debida consideración. Consiste ésta en afirmar que nos hallamos ante una regla procesal dispositiva, esto es, que permite y no impone, la acumulación. Tal es el motivo —añade— de que la exposición de motivos de la Ley no se detenga más que someramente en justificar la introducción de esta modesta innovación procesal, razón por la cual el Fiscal General del Estado solicita la desestimación de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Debo indicar finalmente que la STC 47/2004, de 25 de marzo, relativa a las competencias de las Comunidades Autónomas en materia de derecho procesal y en la que se apoya la Sentencia de la que discrepo, señala explícitamente que “la necesidad a que ésta (la cláusula competencial del art. 149.1.6 CE) se refiere no puede ser entendida como absoluta, pues tal intelección del precepto constitucional dejaría vacía de contenido y aplicación la habilitación competencial que éste reconoce en favor de las Comunidades Autónomas” (FJ 5 in 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una disposición que ha vivido pacíficamente en nuestro ordenamiento jurídico durante años, se ve expulsada precisamente en un momento en que la política de racionalización, economía procesal y ordenación del gasto público es predicada por los responsables de los poderes públicos. Así, una norma alabada por la propia Sentencia de la que discrepo, derivada de la especialidad sustantiva del derecho que la sustenta, no puede formar parte de nuestro ordenamiento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Naturalmente, en modo alguno, puedo compartir el criterio mayoritario que, por otra parte, merece todo mi respeto y de ahí mi Voto discrepante.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dieciséis de febrero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