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compuesto por don Eugeni Gay Montalvo, Vicepresidente, doña Elisa Pérez Vera, don Ramón Rodríguez Arribas,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3215-2010, planteada por el Juzgado de lo Contencioso-Administrativo núm. 1 de Elche, en relación con el art. 81 del texto articulado de la Ley sobre tráfico, circulación de vehículos a motor y seguridad vial, aprobado por Real Decreto Legislativo 339/1990, de 2 de marzo, y el art. 132 de la Ley 30/1992, de 26 de noviembre, de régimen jurídico de las Administraciones públicas y del procedimiento administrativo común (tal como han sido interpretados con carácter vinculante por las Sentencias en interés de ley de la Sala de lo Contencioso-Administrativo del Tribunal Supremo de 15 de diciembre de 2004 y 22 de septiembre de 2008) y, subsidiariamente, en relación con el art. 100.7 de la Ley 29/1998, de 13 de julio, reguladora de la jurisdicción contencioso-administrativa, por posible infracción de los arts. 9.3, 117.1 y 123.1 de la Constitución. Han intervenido el Abogado del Estado y el Fiscal General del Estado.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19 de abril de 2010 tuvo entrada en el Registro General de este Tribunal oficio del Juzgado de lo Contencioso-Administrativo núm. 1 de Elche al que se acompañaba, junto con testimonio del procedimiento abreviado núm. 871-2008 tramitado en ese órgano judicial, Auto del referido Juzgado de 24 de febrero de 2010 por el que se acuerda elevar a este Tribunal cuestión de inconstitucionalidad con respecto al art. 81 del texto articulado de la Ley sobre tráfico, circulación de vehículos a motor y seguridad vial, aprobado por Real Decreto Legislativo 339/1990, de 2 de marzo (LSV), y al art. 132 de la Ley 30/1992, de 26 de noviembre, de régimen jurídico de las Administraciones públicas y del procedimiento administrativo común (LPC), tal como han sido interpretados con carácter vinculante por las Sentencias de la Sala de lo Contencioso-Administrativo del Tribunal Supremo de 15 de diciembre de 2004 y 22 de septiembre de 2008, por su posible contradicción con los arts. 9.3 y 123.1 CE; subsidiariamente, se plantea la cuestión en relación con el art. 100.7 de la Ley 29/1998, de 13 de julio, reguladora de la jurisdicción contencioso-administrativa (LJCA), por la posible contradicción de este precepto con el art. 117.1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se eleva con ocasión de la tramitación, por los cauces del procedimiento abreviado, del recurso contencioso-administrativo interpuesto por un conductor contra la resolución de la Dirección General de Tráfico de 23 de julio de 2008 que confirma en alzada la resolución de la Subdelegación del Gobierno de Alicante de 28 de noviembre de 2005 que le impuso una sanción de 600 euros y la suspensión durante un mes de la autorización administrativa para conducir, por la comisión de la infracción tipificada en el art. 20.1 del reglamento general de circulación, en relación con los arts. 67.1 y 69 LSV, en virtud de denuncia formulada el 10 de julio de 2005 por agentes de la Jefatura Provincial de Tráfico de Alicante.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Celebrada la vista del procedimiento abreviado en fecha 18 de enero de 2010, mediante providencia de 20 de enero de 2010 el Juzgado de lo Contencioso-Administrativo núm. 1 de Elche acordó, de conformidad con el art. 35.2 de la Ley Orgánica del Tribunal Constitucional (LOTC), requerir a las partes y al Ministerio Fiscal para que, por plazo común de diez días, alegaran cuanto estimasen oportuno en relación con la pertinencia de plantear cuestión de inconstitucionalidad en relación con el art. 81 LSV y el art. 132 LPC, tal como han sido interpretados con carácter vinculante por las Sentencias en interés de ley de la Sala de lo Contencioso-Administrativo del Tribunal Supremo de 15 de diciembre de 2004 y 22 de septiembre de 2008; y subsidiariamente, en relación con el art. 100.7 LJCA. Todo ello por entender que los preceptos cuestionados pueden entrar en contradicción con los arts. 9.3, 117.1 y 123.1 CE, en relación con los arts. 5.1 y 12 de la Ley Orgánica del Poder Judicial (LOPJ), conforme se razona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del demandante evacuó el trámite conferido, manifestando que comparte las dudas de constitucionalidad del órgano judicial, por lo que considera procedente el planteamiento de la cuestión. El Ministerio Fiscal y la Abogacía del Estado no presentaron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24 de febrero de 2010 el Juzgado de lo Contencioso-Administrativo núm. 1 de Elche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fundamenta el planteamiento de la cuestión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de relevancia, afirma el Juzgado que debe entenderse superado desde el momento en que la demanda gira enteramente en torno a que, desde la interposición del recurso de alzada contra la sanción, ha transcurrido más de un año, que es el plazo de prescripción previsto en el art. 81 LSV en relación con las infracciones, siendo éste uno de los motivos aducidos por el interesado en defensa de la pretensión anulatoria de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 apuntan las diferencias entre la presente cuestión y la inadmitida por ATC 404/2006, de 8 de noviembre. En tal sentido se señala que, en virtud de la Sentencia de la Sala de lo Contencioso-Administrativo del Tribunal Supremo de 15 de diciembre de 2004, resolutoria de un recurso de casación en interés de ley, pese a que la Administración no resuelva expresamente un recurso de alzada en materia sancionadora, ello no conlleva la prescripción de la infracción. Y en el ATC 404/2006 se indica que si bien la interpretación del Tribunal Supremo no es la más favorable a las garantías del expedientado en un proceso sancionador, no resulta por ello sólo inconstitucional. Sin embargo, entiende el Juzgado promotor de esta cuestión que el problema ha cambiado de manera sustancial tras el pronunciamiento de la Sentencia de la Sala de lo Contencioso-Administrativo del Tribunal Supremo de 22 de septiembre de 2008, dictada también en casación en interés de ley, y conforme a la cual la falta de resolución expresa de un recurso de alzada en materia sancionadora no sólo no produce la prescripción de la infracción —lo que ya había declarado el Tribunal Supremo en su Sentencia en interés de ley de 15 de diciembre de 2004— sino ni tan siquiera de la sanción, habida cuenta de que la resolución de dicho recurso administrativo no supone en sí ejercicio de la potestad sancionadora. El efecto jurídico de la ausencia de resolución expresa del recurso administrativo es el silencio administrativo y no la caducidad ni la prescripción de la sanción. Para llegar a esta conclusión el Tribunal Supremo parte, según el Juzgado promotor de la cuestión, de una interpretación inadecuada de la STC 243/2006, al entender que de igual modo que el silencio administrativo en vía de recurso no habilita a la Administración a ejecutar la sanción previamente impuesta, la falta de resolución expresa del recurso mantiene permanentemente la suspensión del plazo de prescripción, que sólo vuelve a correr una vez que se dicte esa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en opinión del Juzgado promotor, el sancionado queda en una situación de absoluta “indefinición jurídica” por causa únicamente imputable a la Administración, cuando ésta no resuelve el recurso de alzada, no ya dentro del plazo de tres meses legalmente establecido al efecto, sino ni siquiera dentro del plazo de prescripción. Por una parte, la infracción no prescribe porque ya ha sido sancionada y, por otra, tampoco prescribe la sanción porque no es ejecutiva y no corren los plazos de prescripción. De suerte que la prescripción queda absolutamente al albur de que la Administración autora del acto cumpla o no con su obligación de resolver (y notificar su resolución) el recurso de alzada. Ante esta situación, el derecho a formular un recurso contencioso-administrativo contra una desestimación presunta (que supone un incumplimiento del plazo para resolver y notificar) se convertiría en una carga para el interesado, que éste debe asumir, con todo su coste económico y temporal, para enervar esa situación de indefinición jurídica que sólo a la Administración es imputable.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ignorar que las garantías del proceso penal no son extrapolables a los expedientes administrativos en el ejercicio de la potestad sancionadora, conviene no olvidar —continúa el Juzgado— que la STC 63/2005, de 14 de marzo, ha establecido nuevos criterios para el cómputo de los plazos de prescripción de las infracciones penales. Siendo ello así, no puede desconocerse la garantía de la prescripción no sólo de las infracciones sino también de las sanciones administrativas, sobre todo en la medida en que se considere que la operatividad de esa garantía queda exclusivamente en manos de la Administración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según se indica en el Auto, esta cuestión de inconstitucionalidad se plantea en relación con el art. 81 LSV y el art. 132 LPC, de acuerdo con la interpretación vinculante de las reglas del cómputo de los plazos de prescripción de las infracciones y de las sanciones resultante de la doctrina legal establecida en interés de ley por las Sentencias de la Sala de lo Contencioso-Administrativo del Tribunal Supremo de 15 de diciembre de 2004 y 22 de septiembre de 2008. El precepto constitucional que se reputa vulnerado es el art. 9.3 CE, que establece el principio de seguridad jurídica; considerándose asimismo infringida la doctrina constitucional sentada por las SSTC 204/1987, 188/2003, 220/2003, 14/2006, y 40/2007, entre otras, en relación con la consideración del silencio administrativo como mera ficción legal para poder recurrir, establecida en beneficio del ciudadano y no de la Administración incumplidora de la norma que obliga a dictar resolución expresa.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igualmente el Juzgado promotor de la cuestión que la interpretación del cómputo de los plazos de prescripción que se contiene en la referida doctrina en interés de ley vulnera la doctrina constitucional que subyace en la STC 243/2006, en relación con la ejecutividad de las sanciones recurridas en alzada, dado que el Tribunal Supremo extrae consecuencias de esa doctrina constitucional que no son conformes con su espíritu, produciéndose así un resultado contrario al establecido por el art. 5.1 LOPJ, pues se permite que la Administración se beneficie de su propia falta de diligencia, lo que determina a su vez la vulneración del art. 123.1 CE, que establece la supremacía del Tribunal Supremo salvo en lo atinente a las garantías constitucionales, siendo claro que la doctrina del Tribunal Constitucional considera la actual configuración del silencio administrativo como ficción legal para poder recurrir, y las consecuencias de la misma (imposibilidad de que la Administración se beneficie de su propia falta) como una garantía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se señala la posible inconstitucionalidad del art. 100.7 LJCA, en la medida en que establece el carácter vinculante de las sentencias del Tribunal Supremo que estiman los recursos de casación en interés de ley, de modo que este precepto legal podría atentar contra el art. 117.1 CE, que garantiza la independencia judicial y la sumisión exclusiva de los Jueces y Magistrados al imperio de la ley, y asimismo contra el art. 12 LOPJ, porque una cosa es la corrección a posteriori y en el caso concreto por vía de recurso de lo decidido en una resolución judicial y otra bien diferente establecer una doctrina con carácter general, abstracto y vinculante en el futuro para el resto de órganos jurisdiccionales, máxime cuando esa doctrina pueda conducir, como sucedería en este caso según el Juzgado promotor de la cuestión, a resultados palmariamente contrarios a las garantías elementales de que debe gozar toda persona sujeta a un expediente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mayo de 2010 el Pleno, a propuesta de la Sección Cuarta, acordó admitir a trámite la presente cuestión de inconstitucionalidad y deferir a la Sala Segunda su resolución, conforme a lo dispuesto en el art. 10.1 c) LOTC; asimismo acordó dar traslado de las actuaciones recibidas, conforme establece el art. 37.3 LOTC, al Congreso de los Diputados y al Senado, por conducto de sus respectivos Presidentes, al Gobierno, a través del Ministro de Justicia, y al Fiscal General del Estado, al objeto de que, en el plazo de quince días, pudieran personarse en el proceso y formular alegaciones. Se acordó igualmente comunicar esta providencia al Juzgado de lo Contencioso-Administrativo núm. 1 de Elche a los efectos previstos en el art. 35.3 LOTC y publicar la incoación del procedimiento en el “Boletín Oficial del Estado”, lo que se verificó en el núm. 136, de 4 de junio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Congreso de los Diputados comunicó, por escrito registrado el 4 de junio de 2010, el acuerdo adoptado por la Mesa de la Cámara, en su reunión del día 1 de junio de 2010, de personarse en el proceso, ofreciendo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8 de junio de 2010, el Presidente del Senado comunicó el acuerdo adoptado por la Mesa de la Cámara, en su reunión del 8 de junio de 2010,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se personó y presentó escrito de alegaciones el 11 de junio de 2010, en el que comienza señalando que la presente cuestión es inadmisible por incumplimiento del juicio de relevancia (art. 35.1 LOTC) respecto de las normas cuestionadas. El art. 81 LSV se compone de tres apartados, que regulan distintos extremos, y otro tanto sucede con el art. 132 LPC. Sin embargo, el Juzgado promotor de la cuestión no precisa sobre cuál de los apartados —y en su caso párrafos— de cada uno de dichos preceptos recae su duda de constitucionalidad y cuál sea el nexo entre el tenor legal y el problema de la prescripción mientras pende el recurso de alzada. La falta de exteriorización del juicio de relevancia resulta agravada por la imprecisión del Auto de planteamiento en su parte dispositiva, tanto en lo que se refiere a los preceptos cuestionados, como en relación con los fundamentos constitucionales de la duda, pues la pretendida infracción de los arts. 117.1 y 123.1 CE (en relación con los arts. 5.1 y 12 LOPJ) sólo tiene sentido en relación con el objeto de la duda de constitucionalidad subsidiaria, referida al art. 100.7 LJCA; ahora bien, el planteamiento de la duda subsidiaria revela la inconsistencia de la duda sobre la constitucionalidad de los preceptos cuestionados a título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que la duda de constitucionalidad respecto de los arts. 81 LSV y 132 LPC se ciña exclusivamente a una de sus interpretaciones posibles, la sentada con carácter vinculante por las Sentencias en interés de ley de la Sala de lo Contencioso-Administrativo del Tribunal Supremo de 15 de diciembre de 2004 y 22 de septiembre de 2008, viene a corroborar, según el Abogado del Estado, la carencia de relevancia de la presente cuestión, pues su objeto no es la inconstitucionalidad de los referidos preceptos legales, sino la doctrina que se contiene en las citadas Sentencias. La cuestión de inconstitucionalidad es un medio de control de la ley (arts. 163 CE y 35.1 LOTC), no de la actividad de sus intérpretes, ni siquiera cuando el intérprete sea el Tribunal Supremo, y su interpretación en sentencias dictadas en recursos de casación en interés de ley sea vinculante para los Tribunales inferiores en grado del orden contencioso-administrativo (art. 100.7 LJCA), no por tanto para los Tribunales de otros órdenes ni para los operadores jurídicos no judiciales. Así las cosas, en la medida en que la presente cuestión pretende forzar una interpretación del problema de la prescripción durante la pendencia del recurso de alzada de significado opuesto a la doctrina sentada por las citadas Sentencias en interés de ley, cabe concluir que el Juzgado proponente pretende servirse de la cuestión de inconstitucionalidad para una finalidad ajena a la misma, pues es doctrina constitucional reiterada que este procedimiento constitucional no puede degenerar en un cauce consultivo para despejar las dudas que albergue el órgano judicial sobre cuál de las interpretaciones posibles de un precepto legal resulta más acomodada a la Constitución, ni puede servir para ventilar controversias interpretativas entre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el Abogado del Estado la desestimación de la presente cuestión, pues entiende que, de entrarse en el fondo del asunto, debe concluirse que no existe infracción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se refiere a la pretendida vulneración de los arts. 117.1 y 123.1 CE, es notorio que no tiene sentido alguno en relación con los arts. 81 LSV y 132 LPC, pues no puede reprocharse al legislador ninguna violación de la independencia judicial ni de la supremacía del Tribunal Constitucional en materia de garantías constitucionales en el dictado de dichos preceptos. Y no cabe tampoco reprochar al art. 100.7 LJCA, en cuanto establece la eficacia vinculante de las sentencias en interés de ley, la supuesta infracción del art. 117.1 CE, pues la finalidad nomofiláctica del art. 100.7 LJCA es evitar que la falta de acceso a la casación ordinaria o a la casación para la unificación de doctrina propicie interpretaciones erróneas de las normas jurídicas que dañen gravemente el interés general; de suerte que lejos de ser el art. 100.7 LJCA una amenaza para la independencia judicial es, por el contrario, una garantía de la finalidad esencial de ésta, la sumisión plena al imperio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reproche de inconstitucionalidad —la supuesta infracción de los arts. 117.1 y 123.1 CE— sólo cobra sentido, según el Abogado del Estado, si se entiende dirigido a la Sala de lo Contencioso-Administrativo del Tribunal Supremo, en cuanto autora de las Sentencias en interés de ley de 15 de diciembre de 2004 y 22 de septiembre de 2008. Ahora bien, estas Sentencias no han vulnerado el deber de conformarse con la doctrina sentada por el Tribunal Constitucional acerca del silencio negativo como ficción legal que permite el acceso a la jurisdicción contencioso-administrativa, ni en particular la contenida en la STC 243/2006. Las referidas Sentencias en interés de ley del Tribunal Supremo sostienen simplemente, en primer lugar, que la falta de resolución expresa en plazo del recurso de alzada carece de relevancia respecto de la prescripción de la infracción, dado que el recurso de alzada se promueve contra la sanción ya impuesta, esto es, cuando la Administración ya ha ejercido su potestad sancionadora (Sentencia de 15 de diciembre de 2004); pero tampoco cabe la prescripción de la sanción impuesta mientras pende el recurso de alzada, pues la mera interposición de éste impide ejecutar la sanción mientras no se resuelva expresamente (Sentencia de 22 de septiembre de 2008). Por su parte, la STC 243/2006 considera que el mero transcurso de los plazos para entender desestimado por silencio el recurso de alzada y para recurrir en vía contencioso-administrativa contra la desestimación presunta no determina por sí solo la firmeza de la sanción administrativa. Ambas doctrinas se concilian perfectamente, como lo demuestra que la Sentencia en interés de ley de 22 de septiembre de 2008 se dicta partiendo de la doctrina sentada en la STC 243/2006, como lo refleja su fundamentación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obvio —continúa el Abogado del Estado— que la doctrina sentada en las Sentencias en interés de ley de 15 de diciembre de 2004 y 22 de septiembre de 2008 nada tiene que ver con dejar la interrupción de la prescripción de las infracciones penales en manos de denunciantes o querellantes, que era la cuestión abordada en la STC 63/2005, de 14 de marzo, y las demás que reiteran su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del principio de seguridad jurídica (art. 9.3 CE), sostiene el Abogado del Estado que resulta inconsistente si se entiende referida a los arts. 81 LSV y 132 LPC, pues no cabe reprochar al legislador una suerte de omisión o insuficiencia por no haber establecido positivamente que, durante la pendencia del recurso de alzada, se reanuden los plazos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infracción del principio de seguridad jurídica resultaría igualmente infundada, según el Abogado del Estado, si se entendiese referida a la doctrina sentada en las citadas Sentencias en interés de ley, como se desprende de los AATC 10/2006 y 11/2006, de 17 de enero, y 404/2006, de 8 de noviembre, que niegan la infracción por la referida doctrina legal del principio de seguridad jurídica en sus dos vertientes, objetiva (certeza) y subjetiva (previsibilidad), pues es perfectamente clara la regla según la cual, mientras no se resuelva el recurso de alzada contra la resolución sancionadora, ésta no es ejecutable. De este modo, la pendencia del recurso de alzada, transcurrido el plazo legalmente previsto para dictar resolución expresa, supone que se prolonga la falta de ejecutividad de la sanción, lo que resulta favorable para el interesado; pero, lógicamente, esto lleva consigo una desventaja, aunque menor, pues la suspensión de la ejecutividad de la sanción durante la pendencia del recurso de alzada implica a su vez que no pueda correr el plazo de prescripción. Lo que no cabe es beneficiarse de la no ejecutividad de la sanción por la interposición del recurso de alzada y al propio tiempo pretender que se produzca por su pendencia la prescripción de la infracción o de la sanción. Tal pretensión sería ajena —concluye el Abogado del Estado— al principio de seguridad jurídica (art. 9.3 CE), que no obliga a maximizar la ventajas de los infractores administrativos que recurren en alzada ni a optimizar sus posibilidades de quedar impunes.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General del Estado se registró en este Tribunal el 1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 los antecedentes del caso y afirmar que se cumplen los requisitos procedimentales a que se refiere el art. 35.2 LOTC, el Fiscal General del Estado recuerda que este Tribunal ha tenido ocasión de pronunciarse en sus AATC 10/2006, 11/2006 y 404/2006, sobre la doctrina legal contenida en la Sentencia en interés de ley de la Sala de lo Contencioso-Administrativo del Tribunal Supremo de 15 de diciembre de 2004, descartando, por notoriamente infundada, la duda de constitucionalidad planteada en aquellos casos en relación con la supuesta infracción del principio de seguridad jurídica (art. 9.3 CE). Asimismo considera el Fiscal General del Estado que el Tribunal Supremo, al dictar la Sentencia en interés de ley de 22 de septiembre de 2008, no ha hecho sino atenerse a la doctrina sentada en la STC 243/2006 en cuanto a la ejecutividad de la resolución sancionadora durante la pendencia del recurso de alzada interpuesto contra la misma, a los efectos de la prescripción de las sanciones. En cualquier caso, habida cuenta de que la duda del Juzgado promotor de la cuestión no recae tanto sobre los arts. 81 LSV y 132 LPC, sino sobre la interpretación vinculante de los mismos impuesta por las citadas Sentencias en interés de ley, en virtud del art. 100.7 LJCA, estima el Fiscal General del Estado que la cuestión carece de fundamento, pues sólo las normas con rango de ley pueden ser objeto de la cuestión de inconstitucionalidad (art. 163 CE y art. 35.1 LOTC), no pudiendo serlo la doctrina legal, aunque defina la forma de aplicar un precepto legal en un supuesto concreto que tiene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el Fiscal General del Estado que no puede entenderse que el art. 100.7 LJCA infrinja lo dispuesto en el art. 117.1 CE. La independencia judicial tiene como fundamento último el sometimiento de los Jueces y Tribunales al imperio de la ley, siendo su obligación cumplirla y hacerla cumplir. A tal imperativo responde la regla de la vinculación de los Jueces y Tribunales a la doctrina en interés de ley emanada del Tribunal Supremo que establece el art. 100.7 LJCA, que persigue justamente garantizar la aplicación uniforme de la ley en todo el territorio nacional, evitando diferentes soluciones interpretativas de una misma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General del Estado solicita que se desestime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19 de mayo de 2010, el Pleno de este Tribunal acordó de conformidad con lo dispuesto en el art. 10.1 c) LOTC, en la redacción dada por la Ley Orgánica 6/2007, deferir a la Sala Segunda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 de mayo de 2012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Elche plantea cuestión de inconstitucionalidad respecto del art. 81 del texto articulado de la Ley sobre tráfico, circulación de vehículos a motor y seguridad vial, aprobado por Real Decreto Legislativo 339/1990, de 2 de marzo (LSV), y del art. 132 de la Ley 30/1992, de 26 de noviembre, de régimen jurídico de las Administraciones públicas y del procedimiento administrativo común (LPC), tal como han sido interpretados con carácter vinculante por las Sentencias en interés de la ley de la Sala de lo Contencioso-Administrativo del Tribunal Supremo de 15 de diciembre de 2004 y 22 de septiembre de 2008. Según el órgano judicial promotor de la cuestión, esa interpretación vinculante ex art. 100.7 de la Ley reguladora de la jurisdicción contencioso-administrativa (LJCA) lesiona el principio de seguridad jurídica (art. 9.3 CE), así como el principio de supremacía del Tribunal Constitucional en materia de garantías constitucionales [art. 123.1 CE, en relación con el art. 5.1 de la Ley Orgánica del Poder Judicial (LOPJ)], en cuanto la referida doctrina legal del Tribunal Supremo colisionaría con la reiterada doctrina del Tribunal Constitucional que considera el silencio administrativo como ficción legal para poder recurrir ante la jurisdicción contencioso-administrativa, sin que el incumplimiento por parte de la Administración de su obligación de resolver pueda deparar perjuicios al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manera alternativa o subsidiaria el Juzgado cuestiona el art. 100.7 LJCA, por entender que este precepto, en cuanto establece el carácter vinculante para los Jueces y Tribunales inferiores de la doctrina legal sentada en las Sentencias del Tribunal Supremo que estiman los recursos de casación en interés de ley, podría atentar contra el principio de independencia judicial (art. 117.1 CE, en relación con el art. 12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dudas de constitucionalidad que se plantean en la presente cuestión han sido ya resueltas por este Tribunal en su reciente STC 37/2012, de 19 de marzo, que desestima la cuestión de inconstitucionalidad promovida por el mismo Juzgado respecto de los mismos preceptos y con los mismos fundamentos, por lo que bastará aquí con remitirse a lo razonado en aquella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37/2012, FJ 2, comenzamos por precisar que ha de entenderse (aunque no se exprese en estos mismos términos en el Auto de planteamiento) que lo que se cuestiona en el presente caso no es, en realidad, una mera interpretación jurisprudencial del Tribunal Supremo (en cuyo caso habríamos de declarar la inadmisibilidad de la cuestión), sino la constitucionalidad de determinados preceptos legales (los arts. 81 LSV y 132 LPC), cuyo contenido vinculante para el Juzgado promotor de la cuestión ha sido determinado conforme a lo dispuesto en el art. 100.7 LJCA por la Sala de lo Contencioso-Administrativo del Tribunal Supremo, como último y superior intérprete de la legalidad ordinaria, sin perjuicio de las competencias del Tribunal Constitucional (arts. 123.1 CE), en las sentencias en interés de ley de 15 de diciembre de 2004 y 22 de septiembre de 2008; y ello porque a partir de la publicación de las referidas sentencias dictadas en interés de ley y para los órganos judiciales inferiores en grado de la jurisdicción contencioso-administrativa, los concretos preceptos cuestionados sólo pueden ser interpretados y aplicados en la forma establecida por el Tribunal Supremo en las citadas sentencias y no en ninguna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Efectuada la precisión que antecede, procedimos seguidamente en la STC 37/2012 al examen de la duda de constitucionalidad planteada por el Juzgado de lo Contencioso-Administrativo núm. 1 de Elche de forma subsidiaria o alternativa, es decir, en relación con la posible inconstitucionalidad del art. 100.7 LJCA, por constituir este precepto el presupuesto del que parte el planteamiento de la cuestión, señalando al respecto que “a la tradicional finalidad nomofiláctica de protección del Derecho objetivo del recurso de casación propiamente dicho, el recurso de casación en interés de la ley añade una función integradora o uniformadora del Derecho, pues mediante el establecimiento por el Tribunal Supremo (dada su supremacía ex art. 123.1 CE) de una doctrina legal vinculante para todos los Jueces y Tribunales inferiores en grado jurisdiccional, se garantiza la aplicación uniforme de la ley en todo el territorio nacional, evitando la perpetuación de criterios interpretativos establecidos en sentencias de esos Jueces y Tribunales inferiores que se estiman erróneos y gravemente dañosos para el interés general, como ya advertíamos en la citada STC 111/1992, FJ 4” (STC 37/2012, FJ 3). Y concluíamos descartando que el art. 100.7 LJCA, en la medida en que establece el carácter vinculante de las sentencias del Tribunal Supremo que estiman los recursos de casación en interés de ley, vulnere el principio de independencia judicial (art. 117.1 CE), por las razones que se expresan en la STC 37/2012, FFJJ 4, 5,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allí, en efecto, que la independencia judicial, que se predica de todos y cada uno de los Jueces y Magistrados en cuanto ejercen la función jurisdiccional (STC 108/1986, de 26 de julio, FJ 6), “permite que los órganos judiciales inferiores en grado discrepen, mediante un razonamiento fundado en Derecho, del criterio sostenido por Tribunales superiores e incluso de la jurisprudencia sentada por el Tribunal Supremo (art. 1.6 del Código civil), si fuere el caso …, con la excepción, justamente, del supuesto de la doctrina legal que establezca el Tribunal Supremo al resolver el recurso de casación en interés de ley, precisamente por los efectos vinculantes que tiene para los órganos judiciales inferiores en grado, supuesto excepcional en que estos órganos judiciales quedan vinculados a la ‘doctrina legal correctora’ que fije el Tribunal Supremo (STC 111/1992, FJ 4), so pena de incurrir incluso, como ya se dijo, en infracción del art. 24.1 CE por inaplicar el precepto legal con el contenido determinado por esa doctrina legal que les vincula por imperativo de lo dispuesto en el art. 100.7 LJCA (SSTC 308/2006, FJ 7, y 82/2009, FJ 8)”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como seguidamente advertíamos, no por esa vinculación a la doctrina legal de la Sala de lo Contencioso-Administrativo del Tribunal Supremo sentada en las sentencias estimatorias de recursos de casación en interés de ley queda abolida o cercenada la independencia judicial de los órganos judiciales inferiores en grado de dicho orden jurisdiccional. “Ello es así, ante todo, porque el legislador, conforme a la libertad de configuración que le corresponde al establecer el régimen jurídico de los recursos y en atención a preservar intereses constitucionalmente garantizados, como lo son el principio de seguridad jurídica (art. 9.3 CE) y la aplicación igual del Derecho en todo el territorio nacional (arts. 1.1, 14 y 139.1 CE), ha establecido en el art. 100.7 LJCA el carácter vinculante de la doctrina legal sentada por el Tribunal Supremo al resolver recursos de casación en interés de ley, lo que, aparte de ser ejercicio legítimo de las facultades del legislador, no puede en modo alguno considerarse lesivo para la independencia judicial, que implica la sumisión al imperio de la ley (art. 117.1 CE), y que incluye también, como ya se dijo, el respeto ‘a la doctrina legal del Tribunal Supremo con valor complementario del ordenamiento jurídico’ (STC 133/1995, FJ 5)”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Añadimos a lo anterior “que los Jueces o Tribunales de grado inferior no vienen compelidos sin más remedio y en todo caso a resolver el litigio sometido a su jurisdicción ateniéndose al contenido del precepto legal aplicable que resulta de esa interpretación vinculante del Tribunal Supremo, si estiman que esa interpretación dota al precepto legal de un contenido normativo que pudiera ser contrario a la Constitución. En efecto, también la independencia judicial queda reforzada mediante la cuestión de inconstitucionalidad que el órgano judicial inferior en grado siempre podrá plantear ante el Tribunal Constitucional ([art. 163 CE, arts. 35 y 36 LOTC y art. 5.2 LOPJ) respecto de ese precepto legal cuyo contenido normativo ha sido concretado de manera vinculante para ese órgano judicial por una sentencia del Tribunal Supremo en interés de ley, por imperativo de lo dispuesto por el legislador en el art. 100.7 LJCA. Cuestión de inconstitucionalidad que cumple, por lo demás, la función de resolver la doble vinculación del Juez a la Constitución y a la ley, de manera que no puede apartarse de esta última, pero tampoco dejar de estar sometido en mayor grado a la primera, y por ello, si considera que la ley aplicable en el proceso es inconstitucional, no está obligado a aplicarla, pero habrá de plantear en ese caso la cuestión de inconstitucionalidad respecto de la misma” (STC 37/2012,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inconstitucionalidad del art. 100.7 LJCA, por las razones expresadas, rechazamos seguidamente en la citada STC 37/2012 la duda de constitucionalidad planteada sobre los arts. 81 LSV y 132 LPC, con el contenido normativo de tales preceptos establecido, para los órganos judiciales inferiores en grado del orden contencioso-administrativo, por las Sentencias en interés de ley de la Sala de lo Contencioso-Administrativo del Tribunal Supremo de 15 de diciembre de 2004 y 22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se refiere a la pretendida vulneración del principio de seguridad jurídica, con cita de nuestra reiterada doctrina al respecto, declaramos que “no cabe apreciar aquí incidencia en la vertiente objetiva —certeza— ni en la subjetiva —previsibilidad— del principio de seguridad jurídica (art. 9.3 CE), puesto que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 Además precisamos que “esa doctrina legal vinculante para Jueces y Tribunales inferiores en grado del orden jurisdiccional contencioso-administrativo no sólo preserva la seguridad jurídica, sino que además garantiza el objetivo de que el status jurídico de los ciudadanos en cuanto a la prescripción de las infracciones y sanciones administrativas sea igual en todo el territorio nacional (arts. 14 y 139.1 CE)” (STC 37/2012,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declaramos en la STC 37/2012, FJ 9, que, por las razones que se expresan en los FFJJ 10 y 11 —a los cuales resulta obligado remitirse ahora— no se advierte que el contenido normativo de los arts. 81 LSV y 132 LPC, determinado por la doctrina legal vinculante establecida por el Tribunal Supremo en las citadas Sentencias en interés de ley, resulte contrario ni a la doctrina constitucional sobre la configuración del silencio administrativo que se invoca en el Auto de planteamiento de la cuestión, ni, en consecuencia, al art. 123.1 CE, para concluir recordando que “no corresponde al Tribunal Constitucional determinar cuál sea la interpretación preferible cuando son posibles —dentro de la Constitución— distintas interpretaciones judiciales de la legalidad ordinaria, y entre ellas pueda identificarse alguna que acaso hubiera respondido más plenamente a los valores incorporados a los derechos fundamentales u otros preceptos constitucionales” (STC 37/2012, FJ 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