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septiembre de 2009, el Procurador de los Tribunales don José Javier Cuevas Rivas, en nombre y representación de don Juan María Gabirondo Agote, y bajo la dirección de la Letrada doña Ainhoa Baglietto Gabilondo, interpuso recurso de amparo contra el Auto de la Sección Segunda de la Sala de lo Penal de la Audiencia Nacional de 17 de julio de 2009, dictado en la ejecutoria núm. 67-1990, por el que se desestima el recurso de súplica interpuesto contra el Auto de 24 de abril de 2009, en la que se aprueba fecha para licenciamiento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en dichas resoluciones, al haberse aplicado la doctrina establecida en la Sentencia de la Sala Segunda del Tribunal Supremo núm. 197/2006, de 28 de febrero, se ha retrasado el licenciamiento definitivo en varios años, por lo que su ejecución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26 de abril de 2012, presentó alegaciones en las que, enunciando la jurisprudencia de este Tribunal sobre el particular, interesó que se denegara la suspensión solicitada, argumentando, por un lado, la gravedad de las penas impuestas cuya fecha de cumplimiento es el objeto del recurso de amparo y la lejanía del tiempo de cumplimiento definitivo fijado en las resoluciones impugnadas y, por otro, la circunstancia de que la suspensión determinaría la puesta en libertad del recurrente lo que supondría, al menos parcialmente, un otorgamiento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en este Tribunal el 16 de abril de 2012, presentó alegaciones insistiendo en la necesidad de la suspensión de las resoluciones impugnadas por los graves perjuicios que supone el mantenimiento en prisión, toda vez que se ha acordado nueva fecha de licenciamiento definitivo para el 28 de abril de 2016, en vez de la anteriormente fijada de 23 de julio de 2008.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Ley Orgánica del Tribunal Constitucional dispone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que no se produzca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en libertad del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ATC 206/2010,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señala el Ministerio Fiscal, la solicitud de la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8136-2009.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