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2010, el Procurador de los Tribunales don Javier Cuevas Rivas, en nombre y representación de don Raúl Ibáñez Díez, y bajo la dirección del Letrado don Eukenbe Jauregui Lejona, interpuso recurso de amparo contra el Auto de la Sección Tercera de la Sala de lo Penal de la Audiencia Nacional de 7 de octubre de 2010, dictado en la ejecutoria núm. 79-1996, por el que se desestima el recurso de súplica interpuesto contra el Auto de 23 de septiembre de 2010 por el que se acuerda fijar como fecha de licenciamiento definitivo del recurrente el día 25 de agosto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núm. 197-2006, de 28 de febrero, el licenciamiento definitivo del recurrente habría tenido lugar el día 8 de octubre de 2010, conforme propuso el centro penitenciario en el que cumple condena, por lo que las resoluciones impugnadas, al rechazar la propuesta del centro y fijar el día 25 de agosto de 2021 como fecha de licenciamiento definitivo, conforme a la doctrina de la citada Sentencia, han retrasado su puesta en libertad once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18 de abril de 2012, presentó alegaciones en las que, con cita de la doctrina de este Tribunal sobre el particular, interesó que se denegara la suspensión solicitada, dada la gravedad de las penas impuestas al recurrente, la lejanía del tiempo de cumplimiento definitivo y la circunstancia de que la suspensión determinaría la puesta en libertad del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3 de abril de 2012, presentó alegaciones reiterando su solicitud de suspensión de las resoluciones impugnadas por los graves perjuicios que supone el mantenimiento en prisión, toda vez que ya ha transcurrido más de un año y medio desde que se superó la fecha del licenciamiento definitivo propuesto por el centro penitenciario y rechazado por las resoluciones recurridas en amparo, a lo que añade que la suspensión solicitada no supone perturbación grave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interesa el Ministerio Fiscal, la solicitud de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8327-2010.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