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13 de junio de 2012, la Procuradora de los Tribunales doña María Teresa Vidal Bodi, en nombre y representación de don Alaid Safer, y bajo la dirección de la Letrada doña María Cruz Hernández Jiménez, interpuso demanda de amparo contra Auto de la Sección Primera de la Sala de lo Contencioso-Administrativo del Tribunal Supremo recaída en recurso de casación núm. 6066-2011 contra Sentencia dictada por la Sección Octava de la Audiencia Nacional en recurso núm. 686-2010.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4 de septiembre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2/1979, de 3 de octubre, del Tribunal Constitucional (artículo 80), al haber intervenido en instancia anterior, toda vez que en su condición de Magistrado de la Sala de lo Contencioso-Administrativo del Tribunal Supremo, formó parte de la Sección Primera de la Sala Tercera del Tribunal Supremo que dictó la resolución impugnada en amparo.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3566-2012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doce de septiembre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