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1916-2004 interpuesto por el Parlamento de Cataluña contra los siguientes preceptos de la Ley Orgánica del Poder Judicial, en la nueva redacción dada por la Ley Orgánica 19/2003, de 23 de diciembre, de modificación de la Ley Orgánica 6/1985, de 1 de julio, del Poder Judicial: arts. 435.4; 437.5; 440; 458.2; 465.8; 470.2; 479.4, párrafos segundo, tercero y cuarto; 481.3, párrafo segundo; 482.3, 4 y 5; 483.3, en el inciso “Las pruebas selectivas se convocaran y resolverán por el Ministerio de Justicia”; 483.4; 487.2, segundo párrafo; 488.1; 489.2; 490.2, primer inciso; 494; 500; 502, apartados 1 a 4 y 6; 504; 515; 516.B.2; 517; 518; 521.3 y 4; 522.2 segundo inciso; 525, inciso “y en el Reglamento General de Ingreso, Provisión de Puestos de Trabajo y Promoción Profesional”; 527; 528; 529.1, párrafo segundo; 530, segundo inciso; 531.2, segundo párrafo; 532.2; 537; así como contra la disposición transitoria quinta, apartados 1 y 2; la disposición final primera y la disposición final tercera de la Ley Orgánica 19/2003, de 23 de diciembre, “en la medida en que atribuye rango orgánico a los siguientes preceptos de la Ley Orgánica del Poder Judicial: arts. 488.1; 499.2; 500 a 505; 517; 518; 519.1, primer párrafo; 520 a 523; 526; 527; 528; 529.2, 3 y 4, y 531.4”. Ha comparecido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25 de marzo de 2004, el Letrado del Parlamento de Cataluña, actuando en nombre y representación de éste, interpuso recurso de inconstitucionalidad contra los preceptos de la Ley Orgánica del Poder Judicial (LOPJ) citados en el encabezamiento, en la redacción dada a los mismos por la Ley Orgánica 19/2003, de 23 de diciembre, y contra la disposición transitoria quinta, apartados 1 y 2, la disposición final primera y la disposición final tercera de la misma Ley Orgánica 19/2003, en la medida en que atribuye rango orgánico a los preceptos de la Ley Orgánica del Poder Judicial igualmente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la representación procesal del Parlamento de Cataluña examinando el reparto competencial en el ámbito de la Administración de Justicia, de acuerdo con lo que prevén la Constitución y el Estatuto de Autonomía de Cataluña. Determinada constitucionalmente la unidad del poder judicial al que corresponde juzgar y hacer ejecutar lo juzgado (art. 117.5 CE), el art. 149.1.5 CE atribuye al Estado la competencia exclusiva sobre la Administración de Justicia; competencia que, recuerda el escrito de recurso, es compatible con la constitucionalidad de las denominadas cláusulas subrogatorias de los Estatutos de Autonomía, que permitirían a las Comunidades Autónomas asumir competencias sobre los medios materiales y personales al servicio de la Administración de Justicia, esto es, sobre la denominada “administración de la Administración de Justicia”, tal como afirmó el Tribunal Constitucional en su STC 56/1990. De acuerdo con esta Sentencia, las cláusulas subrogatorias tienen como límite las facultades ejecutivas que poseen alcance supraautonómico; no abarcan competencias legislativas, y no pueden actuar respecto a las facultades que se amparen en otros títulos competenciales estatales. El recurso finaliza la exposición competencial inicial recordando el proceso de transferencia de competencias a las Comunidades Autónomas en materia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consideraciones generales desde una perspectiva competencial, el recurso pasa a examinar los concretos preceptos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el recurso acomete el análisis de determinados artículos incluidos en el titulo I (“Régimen de organización y funcionamiento de la Administración al servicio de Jueces y Tribunales”) del libro V (“De los Secretarios Judiciales y de la Oficina Judicial”) de la Ley Orgánica del Poder Judicial. Tras admitir que el legislador estatal orgánico puede regular las características generales de la oficina judicial, se impugnan dos preceptos concretos del referido título, los arts. 435.4 y 437.5.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recurrente el art. 435.4 excluye la posibilidad de adscribir a la oficina judicial otros funcionarios o profesionales que no pertenezcan a los cuerpos de funcionarios al servicio de la Administración de Justicia, como sería el caso de los trabajadores sociales, los psicólogos, etc., impidiéndose así que las Comunidades Autónomas con competencias sobre “administración de la Administración de Justicia” puedan adoptar decisiones sobre contratación de personal de dicho tipo en función de las necesidades de las oficinas judiciales de su territorio. Se limitan así injustificadamente las competencias autonómicas sobre gestión de personal al servicio de la Administración de Justicia y por ello se considera el precepto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 437.5 sería inconstitucional en la medida en que convierte las competencias autonómicas decisorias sobre dotación de medios materiales a la oficina judicial en simplemente participativas.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se analizan determinados preceptos incluidos en el titulo II (“Del Cuerpo de Secretarios Judiciales”) del libro V (“De los Secretarios Judiciales y de la Oficina Judicial”)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el recurrente que corresponde al legislador estatal regular la materia de este Título, en uso de sus competencias exclusivas sobre Administración de Justicia, sin perjuicio, no obstante, de incluir también la coordinación de la actuación de los Secretarios con los órganos competentes autonómicos en materia de personal al servicio de la Administración de Justicia y de que se respeten las competencias autonómicas sobre aquellos aspectos de los Secretarios o de la oficina judicial no integrados en el bloque estricto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se impugna el art. 440 al no compartir el recurrente que se haga depender funcionalmente al Secretario judicial del Ministerio de Justicia siempre y en todo caso, pues habrá aspectos de su actuación —se afirma— directamente ligados con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 458.2 por considerar que dicha normación se inserta en la regulación de los medios materiales al servicio de la Administración de Justicia y debería operar la cláusula subrogatoria, pero ello lo impide la forma en que está redactado el precepto, que se remite al desarrollo por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impugna el art. 465.8 por no mencionar la posibilidad de que el Secretario de Gobierno vele por el correcto cumplimiento de las circulares que puedan cursar los órganos autonómicos en sus ámbitos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formula el recurrente un análisis de la situación competencial actual en relación a la gestión de los cuerpos de funcionarios al servicio de la Administración de Justicia, para analizar seguidamente la doctrina del Tribunal Constitucional y del Consejo Consultivo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recurrente que los cuerpos del personal al servicio de la Administración de Justicia no participan de la función jurisdiccional en sentido estricto y se integran en el conjunto de medios personales de la gestión judicial, que apoyan la citada función jurisdiccional. En principio, por tanto, se trata de un ámbito material respecto del cual puede operar la cláusula subrogatoria, con el límite del art. 122.1 CE, que reserva al legislador orgánico el estatuto jurídico del personal al servicio de la Administración de Justicia, que debe entenderse que comprende únicamente la regulación de los aspectos básicos o nucleares del régimen jurídico de este personal. Denuncia el recurrente que la concreción y el detallismo de los vigentes reglamentos orgánicos de los cuerpos nacionales han sustraído a las Comunidades Autónomas con competencias en la materia la posibilidad de asumir una verdadera política de gestión y de ejercer competencias reglamentarias sobre 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actual modelo de gestión de personal al servicio de la Administración de Justicia no es eficaz en su funcionamiento, ya que encontramos tres instancias con competencias en la materia (Consejo General del Poder Judicial, Ejecutivo estatal y Ejecutivos autonómicos). Ello —se afirma— se ha puesto de manifiesto en el Pacto de Estado para la Justicia, que en materia autonómica recoge el acuerdo de la Conferencia Sectorial en materia de Administración de Justicia de 22 de mayo de 2001, o por parte del Consejo General del Poder Judicial, que en el “Libro Blanco de la Justicia” de 1997 sugirió la supresión del carácter nacional de la mayor parte de estos cuerpos y la consiguiente reducción de las competencias del Ministerio de Justicia a favor de las Comunidades Autónomas. Denuncia el recurrente que el traspaso de los medios personales en relación con tales cuerpos se ha supeditado a los términos establecidos en los respectivos reglamentos orgánicos.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el recurrente que el Tribunal Constitucional consideró constitucionalmente correcta (aun cuando no fuera la única constitucionalmente aceptable) en su STC 56/1990 la calificación de estos cuerpos funcionariales como cuerpos nacionales, lo que comportaría la necesidad de un régimen común en todo el territorio nacional. En aquel pronunciamiento el Tribunal Constitucional razonó que la cláusula subrogatoria sólo podría jugar respecto de aquellas atribuciones al ejecutivo estatal que no resultasen imprescindibles para el mantenimiento del carácter de cuerpo nacional, considerando que formaría parte de los elementos definitorios y esenciales del estatuto de los funcionarios integrados en los cuerpos nacionales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con esta Sentencia, y con las posteriores que la confirman, como la STC 105/2000, se rompe la lógica de las cláusulas subrogatorias, al justificar la centralización de una serie de funciones tanto reglamentarias como ejecutivas y al consagrar los reglamentos orgánicos de dichos cuerpos como normas delimitadoras de competencias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comparte la doctrina constitucional referida, por dejar prácticamente inoperantes las cláusulas subrogatorias y considera necesaria su revocación por el Tribunal Constitucional, teniendo en cuenta que la misma fue elaborada en un contexto normativo distinto del presente y la necesidad de dar respuesta a la ineficacia del sistema de gestión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la caracterización de los cuerpos funcionariales al servicio de la Administración de Justicia como nacionales sería inconstitucional por vaciar las competencias reglamentarias y ejecutivas de la Generalitat reconocidas en el art. 18.1 Estatuto de Autonomía de Cataluña. La homogeneidad puede conseguirse, a juicio del recurrente, a través de la regulación por el Estado, ex art. 122.1 CE, de los aspectos básicos del régimen jurídico de estos funcionarios, medida mucho más respetuosa con las competencias de las Comunidades Autónomas que la declaración como nacional de estos cuerpos, que se considera desproporcionada e inconstitucional,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recurrente este apartado señalando que la Ley Orgánica que se impugna ha elevado a rango orgánico una serie de materias sobre los cuerpos de funcionarios hasta ahora contenidas en reglamentos ordinarios. La congelación del rango vulneraría el principio de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Hechas las anteriores consideraciones el recurso entra a desarrollar las impugnaciones de distintos preceptos del libro VI (“De los Cuerpos de funcionarios al servicio de la Administración de Justicia y de otro personal”) de la Ley Orgánica del Poder Judicial como consecuencia de que las competencias de la Generalitat hayan quedado anuladas, obstaculizadas o dificultadas en relación con el personal al servicio de la Administración de Justicia por inoperancia de la cláusula subrogatoria, debido bien a la propia redacción del precepto que dificulta su aplicación automática, bien al carácter nacional atribuido al correspondiente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en primer lugar el apartado 2 del art. 470, pues señala el recurrente que, a diferencia del personal que ejerce la función jurisdiccional (Jueces y Magistrados) y de los Secretarios judiciales, respecto del cual las Comunidades Autónomas carecen de competencias, el personal de los demás cuerpos funcionariales al servicio de la Administración de Justicia sí está sujeto a las competencias autonómicas establecidas en las cláusulas subrogatorias, por lo que entiende que la calificación de estos cuerpos como “nacionales”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el art. 479.4 porque, según el recurrente, los requisitos de autorización de cambio de sede de los Institutos de Medicina Legal, así como el procedimiento de determinación de las normas generales de organización y funcionamiento de dichos institutos, no permiten que se aplique la cláusula subrogatoria, en la medida en que se delimita el tipo de intervención de los órganos estatales y autonómicos. Por tales razones se consideran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párrafo segundo, del apartado 3 del art. 481, al entender el recurrente que estamos ante una facultad que debe corresponder en Cataluña al Gobierno de la Generalitat, por lo que la redacción del precepto, que impide la subrogación,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los apartados 3, 4 y 5 del art. 482 por entender el recurrente que esta regulación es una consecuencia del carácter nacional de los cuerpos, que considera inconstitucional. El recurrente estima que la atribución, en los apartados 3 y 4, de las facultades de convocatoria de las pruebas selectivas y de resolución de estas al Ministerio de Justicia es inconstitucional. Igualmente considera que el detalle en la fijación del porcentaje de plazas a reservar a personas con discapacidad del apartado 5 invade las competencias autonómicas, por lo que el precepto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asimismo el apartado 4 del art. 483 porque excluye a la Generalitat de Cataluña de la redacción de las bases de las convocatorias de selección de personal funcionario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el apartado 2 del art. 487 porque el carácter nacional de los cuerpos funcionariales impide la designación de los miembros de los tribunales calificadores por parte de la Generalitat de Cataluña. Considera el recurrente que una cierta homogeneidad en la selección ex art. 122.1 CE ya viene garantizada por el apartado 1 del art. 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el apartado 1 del art. 488 en la medida en que atribuye al Ministerio de Justicia la facultad de nombramiento de los funcionarios de carrera al servicio de la Administración de Justicia, invadiendo, por ello,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 el apartado 2 del art. 489 por considerar el recurrente que la regulación del régimen de los funcionarios interinos es de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apartado 2 del art. 490 alegando que el precepto invade las competencias de la Generalitat para la gestión del personal al servicio de la Administración de Justicia, por lo que el precepto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impugna el art. 494 por considerar que hace inoperante la cláusula subrogatoria como consecuencia de la caracterización de los cuerpos funcionariales al servicio de la Administración de Justicia como nacionales, por lo que el precepto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 impugna el art. 500 porque, según el recurrente, la previsión de informes y negociaciones impide la operatividad de la cláusula subrogatoria y por ello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Se impugnan los arts. 502 y 504 porque, para el recurrente, tales preceptos, como consecuencia de la caracterización de los cuerpos funcionariales al servicio de la Administración de Justicia como cuerpos nacionales, regulan con exceso de detalle la materia de permisos y licencias dejando poco o ningún margen de actuación a la cláusula subrogatoria, por lo que ambos preceptos serían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Se impugna el art. 515 por entender el recurrente que es necesario delimitar el alcance de la Ley Orgánica en relación con el régimen retributivo del personal al servicio de la Administración de Justicia ex art. 122 CE. A su juicio, las retribuciones complementarias variables no forman parte del estatuto esencial de tal personal, por lo que el precepto supone una invasión de las competencias autonómicas. El recurrente recuerda el criterio del Tribunal Supremo, que en diferentes sentencias dictadas en recursos planteados contra el Reglamento Orgánico de los oficiales, auxiliares y agentes de la Administración de justicia, habría afirmado que la existencia de retribuciones complementarias de cuantía variable en nada incide en la naturaleza unitaria de los Cuerpos de funcionarios al servicio de la Administración de Justicia. Para el recurrente el art. 515 es inconstitucional en la medida en que cierra la lista de conceptos retributivos de dicho personal. Igualmente lo serían los arts. 516.B.2, 517 y 518, que se refieren a las retribuciones complementarias variables (art. 516.B.2) y a otras retribuciones (arts. 517 y 518).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Se impugnan los apartados 3 y 4 del art. 521 por entender el recurrente que el legislador orgánico ha de regular el contenido mínimo de las relaciones de puestos de trabajo (número de puestos, denominación, tipos, sistema de provisión), pero tiene que dejar espacio a la Administración autonómica para la regulación de otros extremos más específicos. Más concretamente se considera que la previsión sobre el conocimiento de la lengua contenida en la letra B) del apartado 3 del art. 521 corresponde realizarla a la Administración autonómica; por conexión con este precepto también sería inconstitucional el segundo inciso del art. 530.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Se impugna el apartado 2 del art. 522, pues el recurrente considera que la facultad de aprobación definitiva del Ministerio de Justicia de las relaciones de puestos de trabajo es inconstitucional, al situarlo en un nivel superior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Se impugnan los arts. 525, inciso final; 529.1, párrafo segundo; 531.2, segundo párrafo y 532.2, en cuanto establecen que las diversas cuestiones en materia de provisión de puestos a las que se refieren quedan sujetas a lo dispuesto en el “Reglamento general de ingreso, provisión de puestos de trabajo y promoción profesional de los funcionarios de la Administración de Justicia”. Alega el recurrente que el hecho de que la elaboración de este reglamento corresponda al Ministerio de Justicia, sin que se mencionen las competencias autonómicas sobre provisión de puestos de trabajo mediante concursos generales de traslado en los ámbitos territoriales de la Administración convocante, convierte a las Comunidades Autónomas en simples gestoras de los concursos nacionales. La regulación contenida en la Ley Orgánica del Poder Judicial y su desarrollo reglamentario por el Estado dejarían sin margen de desarrollo a la Generalitat, por lo que estos preceptos serían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Se impugna el art. 527, porque el precepto regula tan detalladamente la provisión temporal de puestos que no deja margen de desarrollo a la Generalitat y por esta razón resultaría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Se impugna el art. 528, por entender el recurrente que la redistribución y ordenación de efectivos es una materia de gestión de personal que debe corresponder a las Comunidades Autónomas. El detallismo del precepto no permite operar a la cláusula subrogatoria, por lo que se considera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Se impugna el art. 537, pues considera el recurrente que el precepto no deja margen de desarrollo a las Comunidades Autónomas en un aspecto que no se considera esencial del régimen disciplinario, por lo que el precepto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recurrente se ocupa de las disposiciones transitorias y finales de la Ley Orgánica 19/2003 que considera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en primer lugar los apartados 1 y 2 de la disposición transitoria quinta de la Ley Orgánica 19/2003, por entender el recurrente que corresponde a la Generalitat establecer el régimen retributivo, con exclusión de los conceptos retributivos básicos y de las retribuciones complementarias fijas y periódicas, cuyo establecimiento corresponde al Estado. El apartado 1 niega la mencionada competencia autonómica, al atribuir la regulación del nuevo régimen retributivo al Estado y declarar la aplicación temporal de una norma estatal. El apartado 2 atribuye la regulación de la totalidad del régimen retributivo, aunque sea transitoriamente, al Estado. Ambos apartados serían, pues, inconstitucionales por invadir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también la disposición final primera de la Ley Orgánica 19/2003, pues, según el recurrente, la habilitación reglamentaria, que es consecuencia directa del carácter nacional de los cuerpos funcionariales, sería inconstitucional en la medida en que se redacta en términos absolutos e impide el ejercicio de las potestades reglamentarias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asimismo la disposición final tercera de la Ley Orgánica 19/2003 porque, para el recurrente, los preceptos que se consideran no orgánicos son allí muy pocos y las reservas de ley orgánica se han de interpretar restrictivamente, lo que incluye la que establece el art. 122.1 CE respecto al estatuto jurídico del personal al servicio de la Administración de Justicia. Ello supondría que no formaría parte del estatuto esencial de aquel personal (y, por lo tanto, no deberían tener el carácter de ley orgánica), los preceptos de la Ley Orgánica del Poder Judicial relativos a la jornada y horarios (arts. 500 y 501); las vacaciones, licencias y permisos (arts. 502 a 505); el régimen retributivo específico (arts. 517, 518 y 519.1, primer párrafo); y la ordenación de la actividad profesional (arts. 520 a 523). Asimismo, en los aspectos relacionados con el párrafo anterior, también hay una serie de preceptos que regulan cuestiones que, a juicio del recurrente, serían más propiamente materias reglamentarias: arts. 488.1; 499.2; 526; 527; 528; 529, apartados 2,3 y 4 y 531.4. Por tanto, la disposición final tercera sería inconstitucional, en la medida en que establece el carácter orgánico de preceptos que, dadas las materias que regulan, no pueden tener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abril de 2004 el Pleno del Tribunal Constitucional acordó admitir a trámite el presente recurso, dar traslado de la demanda y documentos presentados al Congreso de los Diputados, al Senado y al Gobierno al objeto de que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6 de mayo de 2004 el Abogado del Estado se personó en el proceso solicitando una prórroga del plazo concedido para formular alegaciones, prórroga que le fue concedida mediante providencia de 11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el Registro General de este Tribunal el 12 de mayo de 2004 el Presidente del Senado comunicó el acuerdo de la Mesa de la Cámara de personarse en el proceso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que tuvo entrada en el Registro General de este Tribunal el 14 de mayo de 2004 el Presidente del Congreso de los Diputados comunicó el acuerdo de la Mesa de la Cámara de no personarse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 de junio de 2004 se registra en este Tribunal el escrito de alegaciones del Abogado del Estado,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refiriéndose al alcance y los límites de la cláusula subrogatoria que se derivan de la jurisprudencia del Tribunal Constitucional y recordando que la inconstitucionalidad de los preceptos impugnados no vendrá dada, en su caso, por el mero hecho de que atribuyan competencias ejecutivas al Gobierno o al Ministerio de Justicia, toda vez que la técnica de la cláusula subrogatoria exige una atribución previa por parte de la Ley Orgánica del Poder Judicial para que pueda entrar en acción aquélla, de suerte que lo esencial será si la redacción del precepto impide o dificulta el ejercicio de competencias autonómicas en los supuestos en los que pueda entrar en juego aquella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el Abogado del Estado que las competencias que pueden asumir las Comunidades Autónomas en materia de personal al servicio de la Administración de Justicia en virtud de la cláusula subrogatoria en ningún caso pueden ser legislativas, pues corresponde al Estado fijar normativamente el estatuto jurídico de este personal ex art. 122.1 CE. La opción de la Ley Orgánica del Poder Judicial por la configuración de los cuerpos al servicio de la Administración de Justicia como cuerpos nacionales comporta la necesidad de un régimen común en todo el territorio nacional. Para el Abogado del Estado ello conlleva no solo unos elementos normativos materiales comunes, sino también la reserva a instancias comunes de actos típicamente ejecutivos por afectar a elementos esenciales del estatuto jurídico de los distintos cuerpos, de suerte que la cláusula subrogatoria no puede activarse en estos supuestos. Las Comunidades Autónomas sólo podrán asumir aquellas facultades atribuidas al Gobierno, en tanto que no resulten esenciales o imprescindibles al carácter nacional de los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 seguidamente la Abogacía del Estado a contestar las impugnaciones concretas, empezando por las relativas a los arts. 435.4 y 437.5, relativos a la oficina judicial. A su juicio al Estado corresponde no solo establecer normativamente la estructura orgánica de la oficina judicial, sino también determinar los funcionarios que, por su titulación y formación, deben desempeñar las funciones encomendadas a la oficina judicial. Según la redacción del precepto, dirá, nada impide que se adscriba por la Comunidad Autónoma a la oficina judicial, sin perjuicio de las dotaciones mínimas establecidas por el Estado que deben cubrirse por personal de los cuerpos nacionales, personal de otra procedencia. Y en lo que se refiere al art. 437.5 se señala en particular que la consulta a las Comunidades Autónomas para fijar normativamente las dotaciones básicas de las unidades procesales de apoyo directo forma parte del principio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Continúa el escrito del Abogado del Estado haciendo referencia a la impugnación de los arts. 440, 458.2 y 465.8, relativos al Cuerpo de Secretarios Judiciales. Se afirma que los Secretarios Judiciales dependen jerárquicamente del Ministerio de Justicia sin que los preceptos impugnados impidan su dependencia de los organismos competentes autonómicos en relación con las funciones en materia de medios personales y materiales. Es más, el art. 452.3 impone la colaboración con las Comunidades Autónomas en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del art. 458.2 en particular se señala que corresponde al Estado legislar sobre la ordenación y archivo de los actos y expedientes que son fruto de la propia actividad jurisdiccional. Serían cuestiones sobre las que no cabe aplicar la cláusula subrogatoria por estar vinculadas a la propia actividad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alegaciones relacionadas con la impugnación de los preceptos referidos a los cuerpos de funcionarios al servicio de la Administración de Justicia, arts. 470 a 540, afirma el Abogado del Estado que el recurso de inconstitucionalidad se limita a expresar la disconformidad del recurrente con el modelo de cuerpos nacionales por el que se ha decantado el legislador estatal. Por ello, todas las imputaciones de inconstitucionalidad vinculadas con el carácter nacional de los cuerpos de personal al servicio de la Administración de Justicia deben ser rechazadas, no sólo porque el Tribunal Constitucional ya se ha pronunciado acerca de la constitucionalidad de los Cuerpos nacionales, sino también porque en su STC 56/1990 ha señalado que a priori no puede definirse en abstracto lo esencial y definitorio en el estatuto de dicho personal, limitándose a señalar que como mínimo forman parte del mismo la adquisición y perdida de la condición de funcionario, las condiciones de promoción de la carrera administrativa y las situaciones administrativas, derechos y deberes de los funcionarios, responsabilidades y régimen disciplinario y, en su caso, creación o integración de escalas o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competencias del Estado en relación con los cuerpos nacionales son superiores a las meramente normativas de carácter básico, en contra de lo que pretende el recurrente, y pueden alcanzar a las competencias ejecutivas justificadas por el carácter supraautonómico de los cuerpos al servicio de la Administración de Justicia. Por ello deben rechazarse todas las impugnaciones que pretenden un cambio del modelo de cuerpos nacionales, que ya ha sido declarado ajustado a la Constitución, lo que incluye los arts. 470, 482.3, 4 y 5, 483.3, 487, 488, 489, 490.2, 494. 502, 504, 521, 522, 525, inciso final, 527, 529.1, párrafo segundo, 531.2, párrafo segundo, 532.2 y 537.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sobre jornadas y horarios, las retribuciones básicas y complementarias y la redistribución y reordenación de efectivos (arts. 500 y 515, en relación con los arts. 516 y 518), señala el Abogado del Estado que el desarrollo de estas normas corresponde a las Comunidades Autónomas, sin que ninguna de las prescripciones en ellos contenidos impida u obstaculice, no ya la acción de la cláusula subrogatoria, sino tampoco el ejercicio de la actividad administrativa derivada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la impugnación de las disposiciones transitorias y finales de la Ley Orgánica 19/2003, afirma el Abogado del Estado que el régimen transitorio retributivo de los distintos cuerpos funcionariales que se contiene en la disposición transitoria quinta no es inconstitucional teniendo en cuenta que se mantienen, hasta una nueva regulación, las retribuciones vigentes. Al establecerse el nuevo régimen retributivo será cuando haya que examinar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disposición final primera, se alega que el Tribunal Constitucional ya se ha pronunciado en su STC 105/2000 sobre la licitud constitucional de las habilitaciones para el desarrollo reglamentario de la Ley Orgánica del Poder Judicial, no excluyendo el precepto impugnado un eventual ejercicio de la potestad reglamentaria por las Comunidades Autónomas allí donde la cláusula subrogatoria hubiera operado.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disposición final tercera considera la Abogacía del Estado que son materias reservadas a ley orgánica las que se relacionan con los deberes o derechos de los funcionarios, como son el cumplimiento de las jornadas y horarios, las licencias y permisos, las vacaciones y las retribuciones específicas previstas, todo ello sin perjuicio de que el reglamento pueda operar como fuente complementaria de la Ley Orgánica, por lo que no cabe advertir tacha de inconstitucionalidad en dicha disposición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18 de septiembre de 2012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Cataluña impugna en el presente recurso de inconstitucionalidad los siguientes preceptos de la Ley Orgánica del Poder Judicial (LOPJ), en la redacción dada a los mismos por la Ley Orgánica 19/2003, de 23 de diciembre: arts. 435.4; 437.5; 440; 458.2; 465.8; 470.2; 479.4, párrafos segundo, tercero y cuarto; 481.3, párrafo segundo; 482.3, 4 y 5; 483.3, en el inciso “Las pruebas selectivas se convocaran y resolverán por el Ministerio de Justicia”; 483.4; 487.2, segundo párrafo; 488.1; 489.2; 490.2, primer inciso; 494; 500; 502, apartados 1 a 4 y 6; 504; 515; 516.B.2; 517; 518; 521.3 y 4; 522.2 segundo inciso; 525, inciso “y en el Reglamento General de Ingreso, Provisión de Puestos de Trabajo y Promoción Profesional”; 527; 528; 529.1, párrafo segundo; 530, segundo inciso; 531.2, segundo párrafo; 532.2; 537; así como contra la disposición transitoria quinta, apartados 1 y 2; la disposición final primera y la disposición final tercera de la Ley Orgánica 19/2003, de 23 de diciembre, “en la medida [dice el recurrente] en que atribuye rango orgánico a los siguientes preceptos de la Ley Orgánica del Poder Judicial: arts. 488.1; 499.2; 500 a 505; 517; 518; 519.1, primer párrafo; 520 a 523; 526; 527; 528; 529.2, 3 y 4, y 531.4”.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Parlamento de Cataluña los preceptos impugnados vulneran la distribución de competencias establecida en el bloque de la constitucionalidad, al hacer inoperante la cláusula subrogatoria estatutariamente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cláusula subrogatoria opera en virtud de lo que el legislador orgánico y estatal prevea, y éste ha previsto el carácter nacional de los cuerpos de la Administración de Justicia, lo que comporta la necesidad de un régimen común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análisis de los preceptos recurridos debemos efectuar dos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 de hacerse constar que el apartado 3 del art. 521 LOPJ ha sufrido con posterioridad a la admisión a trámite de este recurso de inconstitucionalidad sendas modificaciones parciales, en virtud del art. 1.18 de la Ley Orgánica 1/2009, de 3 de noviembre, y del art. único.5 de la Ley Orgánica 8/2011, de 21 de julio. Ahora bien, dichas modificaciones, que se refieren a lo que se debe entender por centros de destino, no afectan a la pervivencia de la impugnación del citado precepto, pues suponen su sustitución por otra normativa que reproduce, aun con una redacción diferente, las mismas cuestiones objeto de controversia. Por tanto, ha de alcanzarse la conclusión de que, pese a su modificación, el recurso de inconstitucionalidad promovido frente al apartado 3 del art. 521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tener en consideración que, también con posterioridad a la admisión a trámite de este recurso de inconstitucionalidad, se ha producido la entrada en vigor de la Ley Orgánica 6/2006, de 19 de julio, de reforma del Estatuto de Autonomía de Cataluña, por lo que, de acuerdo con nuestra reiterada doctrina al respecto, las cuestiones controvertidas se decidirán teniendo en cuenta lo dispuesto en el nuevo Estatuto de Autonomía de Cataluña (EAC), pues cuando la impugnación en los recursos de inconstitucionalidad se fundamenta en un problema de delimitación competencial y el juicio de constitucionalidad ha de producirse por el contraste no sólo con la Constitución, sino con el llamado bloque de la constitucionalidad, este Tribunal habrá de considerar, como parámetro de enjuiciamiento, las leyes vigentes en el momento de dictarse la Sentencia [por todas, SSTC 87/1985, de 16 de julio, FJ 8; 179/1998, de 16 de septiembre, FJ 2; y 134/2011, de 20 de julio,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adecuada resolución del recurso planteado hemos de determinar, en primer lugar, el encuadramiento de las cuestiones debatidas en la materia correspondiente del sistema de distribución de competencias recogido en la Constitución y en los Estatutos de Autonomía. Dicha materia es, sin duda, atendiendo al contenido y finalidad de las normas impugnadas, la de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dicho encuadramiento competencial, al Estado le corresponde en virtud del art. 149.1.5 CE la competencia exclusiva en materia de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Comunidad Autónoma de Cataluña, conforme al vigente art. 103.1 EAC “corresponde a la Generalitat la competencia normativa sobre el personal no judicial al servicio de la Administración de Justicia, dentro del respeto al estatuto jurídico de ese personal establecido por la Ley Orgánica del Poder Judicial. En dichos términos, esta competencia de la Generalitat incluye la regulación de: a) La organización de este personal en cuerpos y escalas. b) El proceso de selección. c) La promoción interna, la formación inicial y la formación continuada. d) La provisión de destinos y ascensos. e) Las situaciones administrativas. f) El régimen de retribuciones. g) La jornada laboral y el horario de trabajo. h) La ordenación de la actividad profesional y las funciones. i) Las licencias, los permisos, las vacaciones y las incompatibilidades. j) El registro de personal. k) El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apartado 2 del art. 103 EAC atribuye a la Generalitat “la competencia ejecutiva y de gestión en materia de personal no judicial al servicio de la Administración de Justicia. Esta competencia incluye: a) Aprobar la oferta de ocupación pública. b) Convocar y resolver todos los procesos de selección, y la adscripción a los puestos de trabajo. c) Nombrar a los funcionarios que superen los procesos selectivos. d) Impartir la formación, previa y continuada. e) Elaborar las relaciones de puestos de trabajo. f) Convocar y resolver todos los procesos de provisión de puestos de trabajo. g) Convocar y resolver todos los procesos de promoción interna. h) Gestionar el Registro de Personal, coordinado con el estatal. i) Efectuar toda la gestión de este personal, en aplicación de su régimen estatutario y retributivo. j) Ejercer la potestad disciplinaria e imponer las sanciones que procedan, incluida la separación del servicio. k) Ejercer todas las demás funciones que sean necesarias para garantizar una gestión eficaz y eficiente de los recursos humanos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los que esa atribución competencial estatutaria en materia de “administración de la Administración de Justicia” ha de ser entendida, han sido establecidos en la STC 31/2010, de 28 de junio. En efecto, tal y como dijimos entonces “el art. 103 EAC se refiere al personal no judicial al servicio de la Administración de Justicia. Su apartado 1 atribuye a la Generalitat ‘la competencia normativa’ sobre el mismo, ‘dentro del respeto al estatuto jurídico de ese personal establecido por la Ley Orgánica del Poder Judicial’. En lo que hace a lo primero, no puede admitirse que, como sostienen los recurrentes, la competencia atribuida a la Comunidad Autónoma en esta materia sea precisamente la legislativa, pues ‘la competencia normativa’ en cuestión también puede ser la reglamentaria. Por lo que se refiere a la previsión de que dicha competencia ha de ejercerse dentro del respeto al estatuto de aquel personal establecido por la Ley Orgánica del Poder Judicial, es evidente que por sí sola excluye toda posible infracción de dicho estatuto jurídico y de la única Ley competente para su regulación. Por ello, la concreta relación de materias cuya regulación se incluye en esa competencia según el propio art. 103.1 EAC sólo puede entenderse por estricta referencia a las previsiones de la Ley Orgánica del Poder Judicial y con arreglo a ellas deben ser interpretadas y entendidas, en su contenido y en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ha de decirse respecto de las funciones que el apartado 2 del art. 103 EAC incluye en ‘la competencia ejecutiva y de gestión’ atribuida a la Generalitat en materia de personal no judicial, pues también se trata de una competencia conferida ‘[e]n los mismos términos del apartado 1’, esto es, por tanto, ‘dentro del respeto al estatuto jurídico de ese personal establecido por la Ley Orgánica del Poder Judicial’.” (STC 31/2010, FJ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anterior, la delimitación competencial que realiza el bloque de la constitucionalidad en materia de Administración de Justicia (que ha sido expuesta de manera reiterada en nuestra doctrina, en SSTC 56/1990, de 29 de marzo; 62/1990, de 30 de marzo; 158/1992, de 26 de octubre; 105/2000, de 13 de abril; y 253/2005, de 11 de octubre, entre otras) puede sintetizarse de la forma siguiente: “a la vista del proceso constituyente y del estatuyente, debe distinguirse entre un sentido estricto y un sentido amplio en el concepto de Administración de Justicia. De este modo,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Judicial (art. 122.2 de la Constitución). La competencia estatal reservada como exclusiva por el art. 149.1.5 termina precisamente allí. Pero no puede negarse que, frente a ese núcleo esencial de lo que debe entenderse por Administración de Justicia, existe un conjunto de medios personales y materiales que, ciertamente, no se integran en ese núcleo, sino que se coloca,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 (STC 105/2000, de 13 de abril, FJ 2)” (STC 253/2005,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establecido lo anterior, nuestra doctrina ha determinado también el alcance que tienen las competencias del Estado y de la Comunidad Autónoma de Cataluña en relación con 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del Estado, partiendo de que el art. 122.1 CE dispone que la Ley Orgánica del Poder Judicial determinará el estatuto jurídico del personal al servicio de la Administración de Justicia, hemos afirmado que las mismas se refieren a los aspectos centrales de dicho estatuto jurídico, señalando que es éste “un ámbito cuyos contornos no pueden definirse en abstracto o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(STC 56/1990,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Sentencia y fundamento jurídico añadimos (y lo reiteramos en la STC 105/2000 al enjuiciar el art. 455 LOPJ en su redacción original y después, de nuevo, en la STC 253/2005, al examinar el vigente art. 471 LOPJ, introducido por la Ley Orgánica 19/2003, de 23 de diciembre, así como en la STC 270/2006, de 13 de septiembre, FJ 6) que la Ley Orgánica del Poder Judicial ha optado “por un modelo consistente en la consideración de los cuerpos al servicio de la Administración de Justicia como cuerpos nacionales, lo que comporta, evidentemente la necesidad de un régimen común en todo el territorio nacional: decisión que (aun cuando, posiblemente, no fuera la única constitucionalmente aceptable) viene sin duda justificada por cuanto, aun cuando no sean tales cuerpos, estrictamente, parte de la Administración de Justicia en el sentido del art. 149.1.5 CE, sí resulta su actuación necesaria, en cuanto colaboración imprescindible, para la actividad de esa Administración y el cumplimiento de sus funciones. Su consideración como Cuerpos nacionales, y el establecimiento de un régimen común aparecen así como la técnica adoptada por el legislador orgánico para garantizar en forma homogénea, en todas las Comunidades Autónomas, los derechos de los ciudadanos en sus relaciones con la Administración de Justicia” (STC 56/1990,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Ley Orgánica del Poder Judicial. Son éstas materias respecto de las cuales las cláusulas subrogatorias no podrán entrar en juego” (STC 253/2005, FJ 7). El juego de las cláusulas subrogatorias quedará limitado, así, a aquellas atribuciones encomendadas al ejecutivo estatal que no resulten imprescindibles para el mantenimiento del carácter de cuerpo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marco competencial sobre Administración de Justicia referido en el presente fundamento jurídico, cuya interpretación ahora ratificamos, el que habremos de aplicar al enjuiciar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el marco competencial, nos corresponde analizar las impugnaciones concretas dirigidas contra determinados preceptos de la Ley Orgánica del Poder Judicial, en la nueva redacción dada por la Ley Orgánica 19/2003,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435.4, en la redacción que le da la Ley Orgánica 19/2003,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puestos de trabajo de la Oficina judicial sólo podrán ser cubiertos por personal de los Cuerpos de funcionarios al servicio de la Administración de Justicia, y se ordenarán de acuerdo con lo establecido en las relaciones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impugna por excluir la posibilidad de adscribir a la oficina judicial a otros funcionarios o profesionales que no pertenezcan a los cuerpos de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ocasión de afirmar que la Ley Orgánica 19/2003 “establece un nuevo modelo de oficina judicial, concebida como ‘organización de carácter instrumental que sirve de soporte y apoyo a la actividad jurisdiccional de jueces y tribunales’, lo que, si bien determina que su estructura básica sea ‘homogénea en todo el territorio nacional como consecuencia del carácter único del Poder al que sirve’, también supone que su funcionamiento, entre otros criterios, atienda a los principios de ‘coordinación y cooperación entre Administraciones’ (art. 435). El elemento organizativo básico de la oficina judicial así concebida es ‘la unidad, que comprenderá los puestos de trabajo de la misma, vinculados funcionalmente por razón de sus cometidos’, distinguiéndose en cada oficina dos tipos de unidades: las ‘unidades procesales de apoyo directo’ y ‘los servicios comunes procesales’, debiendo destacarse que su ‘dimensión y organización se determinarán por la Administración pública competente en función de la actividad que en la misma se desarrolle’ (art. 436)” (STC 294/2006,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de que la estructura básica de la oficina judicial deba ser “homogénea en todo el territorio nacional como consecuencia del carácter único del Poder al que sirve” es, igualmente, la que subyace a la doctrina recogida en la STC 31/2010 acerca de la conformidad con la Constitución del art. 105 EAC que atribuye a la Generalitat, “de acuerdo con la Ley Orgánica del Poder Judicial”, la competencia para “determinar la creación, el diseño, la organización, la dotación y la gestión de las oficinas judiciales y de los órganos y servicios de apoyo a los órganos jurisdiccionales, incluyendo la regulación de las instituciones, los institutos y los servicios de medicina forense y de toxicología”.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afirmamos entonces “el art. 105 EAC no deja dudas sobre los términos en que se atribuyen a la Generalitat las competencias que en el precepto se enumeran en relación con la oficina judicial y los órganos y servicios de apoyo a los órganos jurisdiccionales: siempre, y sólo, de acuerdo con la Ley Orgánica del Poder Judicial. Ley Orgánica que, en la versión actualmente vigente, disciplina el régimen de organización y funcionamiento de la administración al servicio de Jueces y Tribunales en los términos de homogeneidad que los recurrentes consideran justamente imprescindibles para la mejor garantía de la independencia del Poder Judicial” (STC 31/2010,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versión actualmente vigente a la que nos referíamos entonces en la STC 31/2010 es la recogida en la Ley Orgánica 19/2003. El art. 435.4, aquí impugnado, en cuanto prevé que los puestos de trabajo de la oficina judicial sólo puedan ser cubiertos por personal de los cuerpos nacionales, hace posible la necesaria homogeneidad que ha de caracterizar el diseño de la oficina judicial, organización de carácter instrumental que sirve de soporte y apoyo a la actividad jurisdiccional de Jueces y Tribunales,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asimismo, el art. 437.5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Justicia, previo informe del Consejo General del Poder Judicial y de las comunidades autónomas con competencias asumidas, determinará las dotaciones básicas de estas unidades procesales de apoyo directo, que garantizarán, en todo caso, el correcto funcionamiento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precepto es inconstitucional en la medida en que convierte las competencias autonómicas decisorias sobre medios materiales en simplemente participativas.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señalar en el apartado anterior, el nuevo modelo de oficina judicial, como consecuencia de la función de soporte y apoyo a la actividad jurisdiccional de Jueces y Tribunales a la que sirve, debe tener una estructura básica homogénea en todo el territorio nacional. Corresponde, por tanto, al Estado fijar las condiciones para que esa estructura básica sea homogénea, lo que incluye, también, la determinación de las dotaciones básicas materiales de las unidades procesales de apoyo directo, dotaciones que precisamente el precepto impugnado exige que sean suficientes para garantizar el correcto funcionamiento del órgano jurisdiccional. Determinación que no impide, sin embargo, que sin perjuicio de esas dotaciones mínimas materiales, las Comunidades Autónomas puedan, en su caso, establecer otras adicionales. Ha de desestimarse, por consiguiente, la impugnación del art. 437.5.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también el art. 440,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Secretarios judiciales son funcionarios públicos que constituyen un Cuerpo Superior Jurídico, único, de carácter nacional, al servicio de la Administración de Justicia, dependiente del Ministerio de Justicia, y que ejercen sus funciones con el carácter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precepto hace depender al Cuerpo de Secretarios Judiciales del Ministerio de Justicia siempre y en todo caso, cuando resulta que, a su juicio, habrá aspectos de la actuación de los Secretarios directamente ligados con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dependencia del Cuerpo de Secretarios Judiciales del Ministerio de Justicia que establece el precepto impugnado se justifica precisamente por el carácter nacional de dicho cuerpo y por las funciones que los pertenecientes al mismo desarrollan. No obstante, la dependencia del Cuerpo de Secretarios Judiciales del Ministerio de Justicia no excluye el sometimiento de sus miembros a lo que dispongan las Comunidades Autónomas en el ejercicio de las competencias asumidas por éstas. Por esta razón ha de rechazarse la impugnación del art. 440.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458.2,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Real Decreto se establecerán las normas reguladoras de la ordenación y archivo de autos y expedientes que no estuviesen pendientes de actuación alguna, así como del expurgo de los archivos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impugna por remitirse a un real decreto e impedir que opere la cláusula subrogatoria para la adopción de las normas reguladoras de la ordenación y archivo de autos y expedientes que no estuviesen pendientes de actuación alguna, así como del expurgo de los archivos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que las normas reguladoras a las que se refiere el precepto impugnado se inserten en la regulación de los medios materiales al servicio de la Administración de Justicia pues más bien, como afirma el Abogado del Estado, se trataría de normas vinculadas con la propia actividad jurisdiccional. En virtud de la razón expuesta ha de desestimarse la impugnación del art. 458.2.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el art. 465.8, que establece que serán competencias de los Secretarios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“Cursar circulares e instrucciones de servicio a los secretarios judiciales de su territorio, así como velar por el correcto cumplimiento de las que, a su vez, dirija el Ministerio de Justicia, las cuales en ningún caso podrán suponer una intromisión en el desarrollo de la actividad procesal de jueces o magistrados, ni contradecir las decisiones adoptadas por la Sala de Gobierno en el ámbito de sus competencias. Tampoco podrán impartir instrucciones particulares relativas a asuntos concretos en los que un secretario judicial intervenga en calidad de fedatario o en el ejercicio de sus competencias de ordenación y dirección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este precepto por no mencionar la posibilidad de que el Secretario de Gobierno vele por el correcto cumplimiento de las circulares e instrucciones que puedan cursar los órganos autonómicos en sus ámbitos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al establecer la competencia de los Secretarios de Gobierno de velar por el correcto cumplimiento de las circulares e instrucciones que dirija el Ministerio de Justicia, está reconociendo al indicado departamento ministerial una competencia ejecutiva respecto de la cual la cláusula subrogatoria adquiere plena operatividad cuando se trate de circulares e instrucciones en aquellas materias que sean competencia de las Comunidades Autónomas. En consecuencia, ha de concluirse, como ya consideramos en la STC 62/1990, de 30 de marzo de 1990, FJ 6 i), que en esta materia ha de entrar en juego, en su caso, la cláusula subrogatoria referida a las facultades en materia de Administración de Justicia que se atribuyan al Gobierno de la Nación. Ahora bien, siendo tal atribución requisito indispensable para que esa cláusula resulte de aplicación, no cabe considerar inconstitucional el precepto de que se trata, en cuanto que no impide —sino que posibilita— que la mencionada cláusula cobre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los Secretarios de Gobierno de velar por el correcto cumplimiento de las circulares e instrucciones de las Comunidades Autónomas en aquellas materias de su competencia se encuentra, asimismo y en todo caso, corroborada por el Real Decreto 1608/2005, de 30 de diciembre, por el que se aprueba el Reglamento Orgánico del Cuerpo de Secretarios Judiciales y que se refiere en el art. 16 g) a la competencia de los Secretarios de Gobierno para “impartir instrucciones a los Secretarios Judiciales de su respectivo ámbito territorial, a solicitud de las Comunidades Autónomas que hayan recibido los traspasos de medios personales al servicio de la Administración de Justicia, cuando sea precisa la colaboración de los Secretarios Judiciales con dichas Comunidades Autónomas para garantizar la efectividad de las competencias que tienen éstas en materia de organización y gestión de medios personales y materiales al servicio de la Administración de Justicia”. Por las razones apuntadas la impugnación del art. 465.8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impugna, a continuación, distintos preceptos del libro VI (“De los Cuerpos de funcionarios al servicio de la Administración de Justicia y de otro personal”) de la Ley Orgánica del Poder Judicial, alegando que las competencias de la Generalitat en relación con el personal al servicio de la Administración de Justicia habrían quedado anuladas, obstaculizadas o dificultadas por inoperancia de la cláusula subrogatoria, debido, bien a la propia redacción del precepto que dificulta su aplicación automática, bien al carácter nacional atribuido al correspondiente cuerpo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no compartir la doctrina establecida por este Tribunal en la STC 56/1990 en relación con la constitucionalidad de la calificación que realiza la Ley Orgánica del Poder Judicial de los cuerpos funcionariales al servicio de la Administración de Justicia como cuerpos nacionales y la consecuencia que de ello se deriva, esto es, la necesidad de un régimen común en todo el territorio nacional, por lo que solicita la revocación de tal doctrina por este Tribunal. Como fundamento de su petición argumenta el cambio de contexto normativo, la necesidad de dar respuesta a la ineficacia del sistema de gestión actual y la necesidad de evitar el vaciamiento de las competencias reglamentarias y ejecutivas de la Generalitat. Considera el recurrente que la invocación que hace el Tribunal Constitucional en su doctrina de la necesidad de garantizar de forma homogénea, en todas las Comunidades Autónomas, los derechos de los ciudadanos en sus relaciones con la Administración de Justicia, se salvaguarda suficientemente con la reserva orgánica que establece el art. 122.1 CE sobre el estatuto de los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el supuesto cambio de contexto, ni la necesidad de dar respuesta a una supuesta ineficacia del sistema de gestión actual son argumentos que permitan justificar un cambio de doctrina por parte de este Tribunal, pues tales eventuales cambios y necesidades deberían ser apreciados por el legislador estatal, que es al que le correspondería, en su caso, dar la respuesta legislativa 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argumento del vaciamiento competencial, este Tribunal debe ahora ratificar la doctrina firmemente establecida desde la STC 56/1990, en la que afirmamos que “la Ley Orgánica … ha venido a optar por un modelo consistente en la consideración de los Cuerpos de la Administración de Justicia como Cuerpos nacionales, lo que comporta, evidentemente, la necesidad de un régimen común en todo el territorio nacional: decisión que (aun cuando, posiblemente, no fuera la única constitucionalmente aceptable) viene sin duda justificada por cuanto, aun cuando no sean tales cuerpos, estrictamente, parte de la Administración de Justicia en el sentido del art. 149.1.5 CE, sí resulta su actuación necesaria, en cuanto colaboración imprescindible, para la actividad de esa Administración y el cumplimiento de sus funciones. Su consideración como Cuerpos nacionales, y el establecimiento de un régimen común aparecen así como la técnica adoptada por el legislador orgánico para garantizar en forma homogénea, en todas las Comunidades Autónomas, los derechos de los ciudadanos en sus relaciones con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pronunciamiento de la Ley Orgánica del Poder Judicial supone, no sólo unos elementos normativos materiales comunes, sino también, y para garantizar la existencia de un efectivo régimen homogéneo, la reserva a unas instancias comunes de aquellas actuaciones que, aun siendo típicamente ejecutivas, pueden afectar en forma decisiva a elementos esenciales del estatuto de los funcionarios integrados en los Cuerpos nacionales al servicio de la Administración de Justicia. Ha de considerarse, por ello, que quedan excluidas de las cláusulas subrogatorias de los Estatutos de Autonomía aquellas atribuciones que, encomendadas por la Ley Orgánica del Poder Judicial al Gobierno de la Nación, resultan obligadamente reservadas a éste, para mantener el carácter propio de Cuerpo Nacional; pues de lo contrario, vendría a vaciarse de contenido las previsiones de la LOPJ en este sentido, contradiciéndose el mandato del art. 122.1 CE. Mientras que, por el contrario, sí jugarán su papel las cláusulas subrogatorias respecto de todas aquellas atribuciones encomendadas al ejecutivo estatal que no resulten imprescindibles o esenciales para el mantenimiento del carácter de Cuerpo nacional respecto de los integrados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desde esta perspectiva como han de analizarse las impugnaciones de los artículos de la Ley Orgánica del Poder Judicial en que se hace referencia específica al Gobierno o al Ministerio de Justicia como titulares de atribuciones en materia de personal de la Administración de Justicia, para comprobar si tales referencias vulneran las cláusulas subrogatorias de los Estatutos de Autonomía” (STC 56/1990,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reproducida —corroborada luego, entre otras, en las SSTC 105/2000, de 13 de abril; 253/2005, de 23 de diciembre; 270/2006, de 13 de septiembre; y 294/2006, de 11 de octubre— nos lleva necesariamente a desestimar la impugnación del art. 470.2, que establece el carácter de cuerpos nacionales de los cuerpos de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Ratificada nuestra doctrina anterior, debemos a continuación examinar individualizadamente los preceptos impugnados que reservan a instancias estatales —Gobierno o Ministerio de Justicia— determinadas atribuciones en relación con el régimen jurídico de los cuerpos de funcionarios al servicio de la Administración de Justicia, con el fin de comprobar sí tal reserva resulta o no imprescindible para el mantenimiento del carácter nacional de los distintos cuerpos funcionariales, procediendo, en caso negativo, a comprobar si se impide en el concreto precepto recurrido el ejercicio de las competencias correspondientes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 479.4, párrafos segundo, tercero y cuarto. El texto del artículo 479.4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“Existirá un Instituto de Medicina Legal en las capitales de provincia en las que tenga su sede un Tribunal Superior de Justicia, así como en aquellas en las que tengan su sede Salas de los Tribunales Superiores de Justicia con jurisdicción en una o más provincias.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a propuesta del Ministerio de Justicia, previa petición, en su caso, de una comunidad autónoma con competencia en la materia, podrá autorizar que dicha sede sea la de la capitalidad administrativa de la comunidad autónoma de que se trate, cuando sea distinta de la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Gobierno podrá autorizar el establecimiento de Institutos de Medicina Legal en las restantes ciudades del ámbito territorial del Tribunal Superior de Justicia de que se trate, con el ámbito de actuación que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Real Decreto, a propuesta del Ministro de Justicia y previo informe del Consejo General del Poder Judicial y de las comunidades autónomas que han recibido los traspasos de medios para el funcionamiento de la Administración de Justicia, se determinarán las normas generales de organización y funcionamiento de los Institutos de Medicina Legal y de actuación de los médicos forenses, pudiendo el Ministerio de Justicia o el órgano competente de la comunidad autónoma dictar, en el ámbito de sus respectivas competencias, las disposiciones pertinentes para su desarrollo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refiere a los párrafos segundo, tercero y cuarto. El recurrente sostiene que los requisitos que rodean las autorizaciones de establecimiento de los Institutos de Medicina Legal, así como el procedimiento de determinación de las normas generales de organización y funcionamiento de dichos institutos, no permiten que se aplique la cláusula subrogatoria, en la medida en que se delimita el tipo de intervención de los órganos estatales y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se refiere a las autorizaciones del Gobierno previstas para la fijación de la sede del Instituto de Medicina Legal en ciudad distinta a aquella en la que se encuentra el Tribunal Superior de Justicia respectivo debemos afirmar que tal fijación podría afectar al ejercicio de la función jurisdiccional. En efecto, los Institutos de Medicina Legal son organismos que sirven de sustento al ejercicio de la función jurisdiccional, y el cambio de sede a ciudad distinta de la sede del Tribunal Superior de Justicia, cuando existe un único Instituto, puede afectar a aquella función, al poder dificultar la función que tales institutos cumplen de auxilio y colaboración con la actividad jurisdiccional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cuanto que también dichos institutos forman parte de los elementos materiales o personales al servicio de la Administración de Justicia no existe impedimento para que la cláusula subrogatoria pueda operar en el caso de la otra previsión establecida en el precepto impugnado que se refiere a la posibilidad de que el Gobierno autorice el establecimiento de Institutos de Medicina Legal en las restantes ciudades del ámbito territorial del Tribunal Superior de Justicia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que sea el Gobierno el que determine el cambio de sede de aquel Instituto de Medicina Legal que por exigencias de la Ley Orgánica del Poder Judicial deba existir no es impedimento para que la Comunidad Autónoma, en ejercicio de la competencia reconocida al Gobierno en el art. 479.4, tercer párrafo, y en virtud de la cláusula subrogatoria, pueda autorizar el establecimiento de Institutos de Medicina Legal en las restantes ciudades del ámbito territorial del Tribunal Superior de Justicia. En consecuencia, ha de concluirse, como ya consideramos en la STC 62/1990, FJ 6 i), que en esta materia ha de entrar en juego, en su caso, la cláusula subrogatoria referida a las facultades en materia de Administración de Justicia que se atribuyan al Gobierno de la Nación. Ahora bien, siendo tal atribución requisito indispensable para que esa cláusula resulte de aplicación, no cabe considerar inconstitucional el precepto impugnado, en cuanto que no impide —sino que posibilita— que la mencionada cláusula cobre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procedimiento de determinación de las normas generales de organización y funcionamiento de los Institutos de Medicina Legal, el precepto impugnado prevé que la adopción de las mismas se tenga que hacer mediante real decreto, a propuesta del Ministerio de Justicia, previo informe del Consejo General del Poder Judicial y de las Comunidades Autónomas. Tal procedimiento resulta esencial para el mantenimiento del carácter de Cuerpo nacional de los Médicos Forenses, que son los destinados en los Institutos de Medicina Legal, por lo que la impugnación en este punto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 igualmente, el párrafo segundo del apartado 3 del art. 481,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de Justicia, aprobará las normas que determinarán la información que habrá de figurar en el Registro Central de Personal y las cautelas que hayan de establecerse para garantizar la confidencialidad de los datos en los términos que establezca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actualización de datos en los registros, el Ministerio de Justicia con la colaboración de las Comunidades Autónomas con competencias asumidas establecerá los procedimientos e instrumentos de cooperación necesarios que garanticen la inmediata anotación de los datos de todo el personal, con independencia del lugar de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es una facultad que debe corresponder en Cataluña al Gobierno de la Generalitat, pero la redacción del precepto, que prevé una intervención de mera colaboración de las Comunidades Autónomas impide la efectividad de la cláusula subrogatoria, por lo que el precepto impugnado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puesto que la Ley Orgánica del Poder Judicial ha optado por un modelo consistente en la consideración de los cuerpos de la Administración de Justicia como cuerpos nacionales es coherente con tal opción que exista un registro central de personal funcionario al servicio de la Administración de Justicia. Las facultades de aprobar normas sobre la información que debe figurar en el registro y de actualizar el mismo son atribuciones que, encomendadas por la LOPJ al Gobierno de la Nación, resultan obligadamente reservadas a éste, para mantener el carácter propio de cuerpo nacional. Procede, por tanto,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asimismo, los apartados 3, 4 y 5 del art. 482,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de Justicia elaborará la oferta de empleo público integrando de forma diferenciada las necesidades de recursos determinadas por las comunidades autónomas con las existentes en el resto del territorio del Estado que no haya sido objeto de traspaso y la presentará al Ministerio para las Administraciones Públicas quien la elevará al Gobierno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Aprobada la oferta de empleo público, el Ministerio de Justicia procederá a la convocatoria de los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ofertas de empleo público se reservará un cupo no inferior al cinco por ciento de las vacantes para ser cubiertas entre personas con discapacidad en grado igual o superior al 33 por ciento, siempre que superen las pruebas selectivas y que acrediten el grado de discapacidad y la compatibilidad para el desempeño de las funciones y tareas correspondientes en la forma que se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las facultades de convocatoria de las pruebas selectivas y su resolución deben corresponder a la Comunidad Autónoma. Igualmente considera que la fijación del porcentaje de plazas a reservar a personas con discapacidad debe corresponder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ocasión de afirmar, sin embargo, que “definidos los Cuerpos como de ámbito nacional, no cabe duda que todo lo que afecta a la selección, formación y perfeccionamiento, posee una dimensión supraautonómica, sin perjuicio de la posibilidad de que, especialmente en el campo de la formación y perfeccionamiento profesional, las Comunidades Autónomas puedan coadyuvar mediante técnicas de colaboración o auxilio” (STC 56/1990,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nacional que la Ley Orgánica del Poder Judicial atribuye a los cuerpos de personal al servicio de la Administración de Justicia impone que la selección de sus miembros se encomiende a una instancia estatal, sin que quepa, por tanto, en este aspecto, que operen las cláusulas subrogatorias de los Estatutos de Autonomía. Por tanto, la selección de funcionarios, en cuanto supone el acceso a un cuerpo unitario nacional, tiene una dimensión supracomunitaria y, como tal, es competencia del Estado, lo que nos lleva a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se impugnan los arts. 483.4, 487.2 y 488.1.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apartado 4 del art. 483: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 la convocatoria serán elaboradas por la Comisión de Selección de Personal y aprobadas por el Ministerio de Justicia, previa negociación con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párrafo segundo del apartado 2 del art. 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miembros de los tribunales serán nombrados por el Ministerio de Justicia. En los tribunales que se constituyan en los territorios de las Comunidades Autónomas con competencias asumidas, dos de cada cinco vocales serán propuestos por el órgano competente de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apartado 1 del art. 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“Concluido el proceso selectivo, los aspirantes que lo hubiesen superado, cuyo número no podrá exceder en ningún caso al de plazas convocadas en cada ámbito, y que dentro del plazo que se establezca acrediten reunir los requisitos exigidos en la convocatoria, serán nombrados funcionarios de carrera por el órgano competente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razonamiento del apartado anterior, basado en el carácter nacional de los cuerpos de personal al servicio de la Administración de Justicia, desemboca en la desestimación de la impugnación tanto del apartado 4 del art. 483 en cuanto que corresponde al Estado elaborar las bases de la convocatoria, como de la del apartado 2 del art. 487 en cuanto que corresponde al Estado nombrar a los miembros de los tribunales calificadores, sin perjuicio de que dos de cada cinco vocales serán, de acuerdo con el propio art. 487.2, propuestos por el órgano de la Comunidad Autónoma con competencias asumidas. La misma lógica, el carácter nacional de los cuerpos, es aplicable en la desestimación de la impugnación del apartado 1 del art. 488, que atribuye la facultad de nombramiento de los aspirantes que hubiesen superado el proceso selectivo al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también, el apartado 2 del art. 489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nombrados deberán reunir los requisitos y titulación necesarios para el ingreso en el cuerpo; tomarán posesión en el plazo que reglamentariamente se establezca y tendrán los mismos derechos y deberes que los funcionarios, salvo la fijeza en el puesto de trabajo y las mismas retribuciones básicas y complementarias, excepto trienios.”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referida regulación del personal funcionario interino, al que se refiere el precepto, es de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precepto no regula otra cosa que el estatuto jurídico de una parte del personal al servicio de la Administración de Justicia, los funcionarios interinos, cuya determinación corresponde ex art. 122 CE a la Ley Orgánica del Poder Judicial. Así, por tanto, partiendo de que el art. 122.1 CE dispone que la Ley Orgánica del Poder Judicial determinará el estatuto jurídico del personal al servicio de la Administración de Justicia, debemos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igualmente, el primer inciso del apartado 2 del art. 490. Según el artículo 490.2: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reservarán, para su provisión por promoción interna, un cincuenta por ciento de las plazas vacantes incluidas, para cada cuerpo, en la oferta de empleo público. Las plazas que no se cubran por el proceso de promoción interna acrecerán al turno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contrae al primer inciso del precepto: “Se reservarán, para su provisión por promoción interna, un cincuenta por ciento de las plazas vacantes incluidas, para cada cuerpo, en la oferta de empleo público”. El recurrente considera que se invaden las competencias de la Generalitat para la gestión del personal al servicio de la Administración de Justicia. Sin embargo, el carácter nacional que la Ley Orgánica del Poder Judicial atribuye a los cuerpos de personal al servicio de la Administración de Justicia impone que la determinación del porcentaje de plazas que se reservan para su provisión por promoción interna se fije por el Estado, pues no cabe duda que todo lo que afecta a la selección posee una dimensión supraautonómica, y por ello debe ser desestimada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asimismo, por hacer inoperante la cláusula subrogatoria, el art. 494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Justicia, será competente para el nombramiento de los funcionarios de carrera. Asimismo, será competente para acordar la pérdida de la condición de funcionario, y en su caso la rehabilitación, en los supuestos contemplados en esta ley orgánica en la forma y mediante el procedimiento que reglamentariamente se determine, atendiendo a las circunstancias y entidad del delito o falta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nuevo debemos reiterar que el carácter nacional que la Ley Orgánica del Poder Judicial atribuye a los cuerpos de personal al servicio de la Administración de Justicia impone que el nombramiento de los funcionarios de carrera, así como la competencia para acordar la pérdida de la condición de funcionario, la rehabilitación, la jubilación o la posible prórroga de permanencia se encomiende a una instancia estatal, sin que quepa, por tanto, en estos aspectos, que operen las cláusulas subrogatorias de los Estatutos de Autonomía. Ello debe desembocar en la desestimación de la impugnación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impugnan los arts. 500, sobre duración de la jornada, 502, apartados 1 a 4 y 6, sobre las vacaciones, y 504, sobre las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500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duración de la jornada general de trabajo efectivo en cómputo anual y de aquellas jornadas que hayan de ser realizadas en régimen de dedicación especial, así como sus especificidades, será fijada por resolución del órgano competente del Ministerio de Justicia, previo informe de las Comunidades Autónomas con competencias asumidas y negociación con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deberán ejercer su actividad en los términos que exijan las necesidades del servicio. A tal efecto, por el Ministerio de Justicia, previo informe de las Comunidades Autónomas con competencias asumidas y negociación con las organizaciones sindicales, se determinarán las compensaciones horarias y cómputos especiales cuando la atención de actuaciones procesales urgentes e inaplazables suponga un exceso de horas sobre la jornada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duración de la jornada general semanal será igual a la establecida para la Administración General del Estado. Los funcionarios podrán realizar jornadas reducidas, en los supuestos y con las condiciones establecidas legal y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podrán establecer jornadas sólo de mañana o jornadas de mañana y tarde para determinados servicios u órganos jurisdiccionales, cuando las necesidades del servicio así lo aconsejen, y en especial en las unidades de atención al público, en las que se tenderá a aumentar el tiempo de atención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los funcionarios a la jornada de mañana y tarde será voluntaria y deberá ir acompañada de medidas incentivadoras.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distribución de la jornada y la fijación de los horarios se determinará a través del calendario laboral que, con carácter anual, se aprobará por el órgano competente del Ministerio de Justicia y de las Comunidades Autónomas con competencias asumidas, en sus respectivos ámbitos, previo informe favorable del Consejo General del Poder Judicial y negociación con las organizaciones sindicales. El calendario laboral se determinará en función del número de horas anuales de trabajo efectivo. Podrán establecerse flexibilidades horarias a la entrada y salida del trabajo, garantizándose en todo caso un número de horas de obligada concurrencia continuada.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horarios que se establezcan deberán respetar en todo caso el horario de audiencia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las peculiaridades de algunos servicios u órganos jurisdiccionales así lo aconsejen, podrán establecerse horarios especiales, que figurarán en las relaciones de puestos de trabajo y serán objeto del complemento retributivo que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incumplimiento de la jornada dará lugar al descuento automático de las retribuciones correspondientes al tiempo no trabajado, calculado en la forma establecida por la normativa de aplicación. A estos efectos, se considera trabajo efectivo el prestado dentro del horario establecido en la forma que se determine, teniendo en cuenta las compensaciones horarias que procedan y el que corresponda a permisos retribuidos, así como los créditos de horas retribuidas por funciones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502 y 504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las vacaciones anuales retribuidas serán de un mes natural o de 22 días hábiles anuales por año completo de servicio o el tiempo que corresponda proporcionalmente si el tiempo de servicios efectivos prestados durante el año fuese inferior. Los destinados en las islas Canarias podrán acumular en un solo período las vacaciones correspondientes a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disfrutarán de forma obligatoria dentro del año natural y hasta el 15 de enero del año siguiente, en períodos mínimos de cinco días hábiles consecutivos, con arreglo a la planificación que se efectúe por el órgano competente, previa consulta con los representantes legales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los sábados no se considerarán días hábiles, salvo que en los horarios especiales se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y en función de los años de antigüedad que se hayan completado en la Administración, se tendrá derecho a un incremento en los días de vacaciones, que será igual al que se establezca en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baja por maternidad, cuando esta situación coincida con el período vacacional, quedará interrumpido el mismo y podrán disfrutarse las vacaciones finalizado el período de permiso por maternidad, dentro del año natural o hasta el 15 de enero del año siguiente. De igual manera quedará interrumpido el período vacacional si durante el mismo se produce un ingreso hospitalario, pudiéndose disfrutar el mismo, una vez se haya producido el alta hospitalaria, en el mismo período establecido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de Justicia y las comunidades autónomas en sus respectivos ámbitos territoriales serán competentes para la concesión de las vacaciones a cuyo fin, previa negociación con las organizaciones sindicales, dictarán las normas que establezcan la forma de disfrute de las mismas y el procedimiento para su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todo caso, las vacaciones se concederán a petición del interesado y su disfrute vendrá determinado por las necesidades del servicio. Si se denegara el período solicitado, dicha denegación deberá ser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razón de matrimonio, los funcionarios tendrán derecho a una licencia de quince días de duración y se concederá con plenitud de derechos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Podrán concederse licencias para formación y perfeccionamiento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asistencia a cursos de formación incluidos en los planes de formación que se celebren anualmente, organizados por el Ministerio de Justicia, las Comunidades Autónomas, las organizaciones sindicales u otras entidades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duración y forma de disfrute estarán determinadas por la duración y programación de los cursos a realizar y no supondrán limitación alguna de haberes.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asistencia a cursos, congresos o jornadas, siempre que estén relacionadas con las funciones propias del cuerpo al que pertenece el funcionario y supongan completar su formación para el ejercicio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concesión estará subordinada a las necesidades del servicio y a las disponibilidades presupuestarias y su duración vendrá determinada por la de los cursos, congresos o jornadas.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licencias darán derecho a percibir las retribuciones básicas y las prestaciones por hijo a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funcionarios podrán disfrutar de licencias por asuntos propios sin derecho a retribución alguna, cuya duración acumulada no podrá, en ningún caso, exceder de tres meses cada dos años de servicios efectivos y su concesión estará subordinada a las necesidades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Quienes, tras la superación de las correspondientes pruebas selectivas hubiesen sido nombrados funcionarios en prácticas y ya estuviesen prestando servicios remunerados en la Administración de Justicia como funcionarios, tendrán derecho a una licencia extraordinaria durante el tiempo que se prolongue dicha situación y percibirán las retribuciones que para los funcionarios en prácticas establezca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enfermedad o accidente que impida el normal desempeño de las funciones, darán lugar a licencias por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obligación de comunicar, en la forma que reglamentariamente se determine, la imposibilidad de asistencia al trabajo por razón de enfermedad durante la jornada laboral del día en que ésta se produzca, los funcionarios deberán solicitar de la autoridad competente, licencia por enfermedad en el cuarto día consecutivo a aquel en que se produjo la ausencia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licencia inicial se concederá por el tiempo que el facultativo haya considerado como previsible para la curación y, en ningún caso, por período superior a 15 días. Si el estado de enfermedad persistiera, la licencia inicial se prorrogará automáticamente en la forma que se determine por la autoridad competente para su concesión, quedando sin efecto si con anterioridad se produce la curación.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licencia inicial como las prórrogas, se concederán previa presentación del parte de baja o certificación médica que acredite la certeza de la enfermedad y la imposibilidad de asistir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concederán licencias por enfermedad derivadas de un mismo proceso patológico, hasta un máximo de 12 meses prorrogables por otros seis, cuando se presuma que durante ellos pueda el trabajador ser dado de alta médica por curación.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Transcurridos dichos plazos, se prorrogarán las licencias hasta el momento de la declaración de la jubilación por incapacidad permanente o del alta médica sin que, en ningún caso, puedan exceder de 30 meses desde la fecha de la solicitud de la licencia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entenderá que existe nueva licencia por enfermedad cuando el proceso patológico sea diferente y, en todo caso, cuando las licencias se hayan interrumpido durante un mínimo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licencias por enfermedad darán lugar a plenitud de derechos económicos durante los 6 primeros meses desde la fecha en que se solicitó la licencia inicial, siempre que las mismas se deriven del mismo proceso patológico y de forma continuada o con una interrupción de hasta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responsable de personal podrá solicitar únicamente de la correspondiente inspección médica, la revisión de un proceso para determinar que las causas que originaron la concesión de la licencia continúan subsistiendo.”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tales preceptos, 500, 502, apartados 1 a 4 y 6 y 504, como consecuencia de la caracterización de los cuerpos de personal al servicio de la Administración de Justicia como cuerpos nacionales, regulan con exceso de detalle la materia, dejando poco o ningún margen de actuación a la efectividad de la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los preceptos impugnados hay que comenzar reiterando que el estatuto jurídico de estos cuerpos nacionales no puede ser puesto en cuestión o alterada su homogeneidad por el ejercicio por parte de las Comunidades Autónomas de las competencias reglamentarias o de ejecución en que se concretan las cláusulas subrogatorias contenidas en sus Estatutos de Autonomía. Así lo afirmamos, precisamente, en relación con las licencias y permisos, en la citada STC 294/2006, donde consideramos que “entre los aspectos centrales del estatuto jurídico del personal al servicio de la Administración de Justicia reservados a la regulación por el Estado y no afectados por las cláusulas subrogatorias de los Estatutos de Autonomía se incluyen los derechos y deberes de los funcionarios, debiéndose advertir que los permisos y licencias (arts. 503 y 504 LOPJ) se configuran precisamente como derechos, por lo que sin duda su regulación queda fuera del posible juego de las cláusulas subrogatorias” (FJ 8). La doctrina referida es perfectamente trasladable a la jornada de trabajo y a las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debemos recordar también que el legislador orgánico ha abierto la puerta no sólo a la actuación aplicativa de las Comunidades Autónomas respecto del sistema de vacaciones, permisos y licencias establecido en la Ley Orgánica del Poder Judicial, sino también a la intervención normativa de aquéllas, al prever que el Ministerio de Justicia y las Comunidades Autónomas con competencias asumidas y en sus respectivos ámbitos territoriales serán competentes para la concesión de las vacaciones, permisos y licencias establecidos en la LOPJ, en la forma y mediante el procedimiento que se establezca en las disposiciones que se dicten al efecto por las mismas (art. 502.5 en relación con las vacaciones y art. 505.1 en relación con los permisos y licencias). Tal como se dijo en la STC 294/2006 en relación con los permisos y licencias, doctrina que ahora extendemos a las vacaciones, “el alcance que el legislador orgánico ha otorgado a la competencia normativa de las Comunidades Autónomas en esta materia se limita a la concesión de permisos y licencias ‘en la forma y mediante el procedimiento’ que se acomode a las circunstancias de cada una de ellas, si bien dicha acomodación se refiere a la regulación de la forma y el procedimiento de la concesión de los permisos y licencias establecidas en la Ley Orgánica del Poder Judicial la Administración competente para la concesión de esos permisos y no alcanza a la posibilidad de establecer otros nuevos, lo que supondría invasión de ámbito vedado” (STC 294/2006,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Impugnados los referidos preceptos por exceso de densidad normativa debemos, por las razones indicadas,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art. 515, de acuerdo con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de los Cuerpos al servicio de la Administración de Justicia a que se refiere este libro, sólo podrán ser remunerados por los conceptos retributivos que se establecen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lo estima inconstitucional en la medida en que cierra la lista de conceptos retributivos del personal de los cuerpos al servicio de la Administración de Justicia, pues la existencia de retribuciones complementarias de cuantía variable en nada incide —se afirma— en la naturaleza unitaria de los cuerpos de funcionarios al servicio de la Administración de Justicia. Igualmente serían inconstitucionales según el recurrente los arts. 516.B.2, 517 y 518, que se refieren a las retribuciones complementarias variables (art. 516.B.2) y a otras retribuciones (arts. 517 y 518).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516.B.2: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retribuciones complementarias variables: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complemento de productividad, destinado a retribuir el especial rendimiento, la actividad extraordinaria y el interés o iniciativa con que el funcionario desempeñe su trabajo, así como su participación en los programas concretos de actuación y en la consecución de los objetivos que se determinen por el Ministerio de Justicia y las comunidades autónomas con competencias asumidas, en sus respectivos ámbitos, oído el Consejo General del Poder Judicial y previa negociación con las organizaciones sindicales más representativas. El devengo de este complemento en un período, no originará derecho alguno a su mantenimiento para períodos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gratificaciones por servicios extraordinarios, destinadas a retribuir los servicios de carácter extraordinario prestados fuera de la jornada normal de trabajo, no podrán, en ningún caso, ser fijas en su cuantía ni periódicas en su devengo, ni originarán derecho alguno a su mantenimiento para períodos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Además de las retribuciones señaladas en el artículo anterior, los funcionarios que presten sus servicios en aquellos órganos judiciales o servicios en los que el Consejo General del Poder Judicial, oídos el Ministerio de Justicia y las comunidades autónomas con competencias asumidas, haya considerado necesaria la atención permanente y continuada, tendrán derecho a percibir, en concepto de guardia, una remuneración cuya cuantía se fijará por orden ministerial a propuesta conjunta de los Ministros de Justicia y Hacienda, previa negociación con las organizaciones sindicales, en función del tipo de guardia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complemento será igual en todo el territorio y su percepción dependerá de la prestación del servicio de guardia, procediendo su abono una vez se haya acreditado su realización. Su devengo no originará derechos individuales para sucesivos períodos.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personal a que se refiere este libro percibirá, en su caso, las indemnizaciones correspondientes por razón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518: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funcionarios que se encuentren en período de prácticas o desarrollando cursos selectivos de los previstos en el artículo 485, serán nombrados funcionarios en prácticas y su régimen retributivo será el establecido en esta Ley para los funcionarios que estén realizando el período de prácticas para acceso al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las prácticas se realizasen desempeñando un puesto de trabajo, la cuantía correspondiente a la retribución complementaria del mismo será abonada por el Ministerio de Justicia o las comunidades autónomas con competencias asumidas, en cuyo ámbito territorial esté el puesto que se desempeña.”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ya ha tenido ocasión de pronunciarse acerca del nuevo sistema de retribuciones del personal al servicio de la Administración de Justicia establecido en la Ley Orgánica 19/2003, al afirmar que los distintos elementos de esta regulación (encabezada por el art. 515, que establece que los funcionarios de los cuerpos al servicio de la Administración de Justicia sólo podrán ser remunerados por los conceptos retributivos que se establecen en la propia Ley Orgánica del Poder Judicial) “constituyen, todos ellos, aspectos esenciales del sistema retributivo que garantizan la unidad de los Cuerpos de carácter nacional al configurar una remuneración uniforme para todos sus miembros. La homogeneidad del sistema se alcanza por la exigencia, resaltada antes, de que los funcionarios de estos cuerpos nacionales ‘sólo podrán ser remunerados’ por dichos conceptos, según se ha indicado” (STC 253/2005,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hemos recientemente reiterado al afirmar que “los distintos elementos del sistema retributivo de los Cuerpos nacionales al servicio de la Administración de Justicia constituyen aspectos esenciales que garantizan la unidad de los Cuerpos de carácter nacional, al configurar una remuneración uniforme para todos sus miembros, lo que determina que su establecimiento haya de corresponder al Estado en el ejercicio de sus competencias en materia de personal al servicio de la Administración de Justicia conforme al art. 149.1.5 CE” (STC 109/2011, de 22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procede desestimar la impugnación de los arts. 515, 516.B.2, 517 y 518.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impugnan también los apartados 3 y 4 del art. 521, el art. 522.2, segundo inciso y el art. 530.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3 y 4 del art. 521 en su redacción actual dada por la Ley Orgánica 1/2009, de 3 de noviembre y por la Ley Orgánica 8/2011, de 21 de julio,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relaciones de puestos de trabajo deberán contener necesariamente las siguientes especificaciones: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Centro Gestor. Centro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ordenación de los puestos de trabajo y de su ocupación por el personal funcionario, tendrán la consideración de centros gestores, los órganos competentes del Ministerio de Justicia o el órgano competente de las comunidades autónomas para la gestión del personal, a quienes corresponderá la formulación de la relación de puestos de trabajo en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por centro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uno de los servicios comunes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unidades procesales de apoyo directo a órganos judiciales que radiquen en el mismo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una de las Fiscalías o Adscripciones de Fiscalías.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Institutos de Medicina Legal, aquellos que su norma de creación establezca como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Instituto Nacional de Toxicología y Ciencias Forenses, aquellos que su norma de creación establezca como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Mutualidad General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Oficina judicial de apoyo a Juzgados de Paz de más de 7.000 habitantes o de menos de 7.000 habitantes, dotados de plantilla funcionarial en razón de su carga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Tipo de puesto. A estos efectos los puestos se clasifican en genéricos y singularizados.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puestos genéricos los que no se diferencian dentro de la estructura orgánica y que implican la ejecución de tareas o funciones propias de un cuerpo, y por tanto no tienen un contenido funcional individualizado. Los puestos correspondientes a las unidades procesales de apoyo directo a órganos judiciales como norma general serán genéricos.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puestos singularizados los diferenciados dentro de la estructura orgánica y que implican la ejecución de tareas o funciones asignadas de forma individualizada. A estos efectos, en aquellas comunidades autónomas que posean lengua propia, el conocimiento de la misma sólo constituirá elemento determinante de la naturaleza singularizada del puesto, cuando su exigencia se derive de las funciones concretas asignadas al mismo en las relaciones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Sistema de provisión. A efectos de las relaciones de puestos de trabajo, se concretará su forma de provisión definitiva por el procedimiento de concurso 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Cuerpo o cuerpos a los que se adscriben los puestos. Los puestos de trabajo se adscribirán como norma general a un solo cuerpo. No obstante, pudiendo existir puestos de trabajo en los que la titulación no se considere requisito esencial y la cualificación requerida se pueda determinar por factores ajenos a la pertenencia a un cuerpo determinado, es posible la adscripción de un puesto de trabajo a dos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puestos de trabajo de las relaciones de puestos de trabajo de las Oficinas judiciales se adscribirán con carácter exclusivo a los cuerpos al servicio de la Administración de Justicia en razón de sus conocimientos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Además de los requisitos anteriormente señalados, las relaciones de puestos de trabajo podrán contener: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Titulación académica específica, además de la genérica correspondiente al Grupo al que se haya adscrito el puesto, cuando su necesidad se deduzca objetivamente de la índole de las funciones a desempeñar.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Formación específica, cuando de la naturaleza de las funciones del puesto se deduzca su exigencia y pueda ser acreditada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Conocimiento oral y escrito de la lengua oficial propia en aquellas Comunidades Autónomas que la tengan reconocida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Conocimientos informáticos cuando sean necesarios para el desempeño del 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Aquellas otras condiciones que se consideren relevantes en el contenido del puesto o su desempeño.”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los transcritos apartados 3 y 4 del art. 521 porque contienen una regulación amplia sobre las relaciones de puestos de trabajo que no deja margen de desarrollo a la Generalitat. El apartado 3 relaciona con todo detalle las “especificaciones” que se deberán contener “necesariamente” en las relaciones de puestos (y que se refieren al centro gestor, tipo de puesto, sistema de provisión y cuerpo o cuerpos a los que se adscriben los puestos) y el apartado 4 se refiere a otros requisitos que “podrán contener” dichas relaciones de puestos (titulación académica, formación específica, conocimientos de la lengua oficial propia de la Comunidad Autónoma e informáticos,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igualmente el art. 522.2, segundo inciso. El texto del artículo 522.2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con competencias asumidas, previo informe del Consejo General del Poder Judicial y negociación con las organizaciones sindicales, procederán a la aprobación inicial de las relaciones de puestos de trabajo de las Oficinas judiciales de sus respectivos ámbitos territoriales. La aprobación definitiva corresponderá al Ministerio de Justicia que sólo podrá denegarla por razones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contrae al segundo (y último) inciso del precepto: “La aprobación definitiva corresponderá al Ministerio de Justicia que sólo podrá denegarla por razones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legislador orgánico únicamente debería regular el contenido mínimo de las relaciones de puestos de trabajo. Igualmente considera que la previsión sobre el conocimiento de la lengua de la letra B) del apartado 3 del art. 521 corresponde realizarla a la Comunidad Autónoma de Cataluña, por lo que también sería inconstitucional el art. 530 por conexión con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530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convocatorias para puestos de trabajo de las comunidades autónomas con competencias asumidas cuya lengua propia tenga carácter oficial, se valorará como mérito el conocimiento oral y escrito de la misma. En determinados puestos, podrá considerarse requisito exigible para el acceso a los mismos, cuando de la naturaleza de las funciones a desempeñar se derive dicha exigencia y así se establezca en las relaciones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el recurrente que la aprobación definitiva de las relaciones de puestos de trabajo por el Ministerio de Justicia le coloca a un nivel superior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referirse a la conformidad con la Constitución de los preceptos impugnados en el presente recurso cuando en su STC 253/2005, tras referirse a la regulación contenida en los apartados 3 y 4 del art. 521 LOPJ en su redacción inicial (en sustancia idéntica a la redacción actual, a los efectos que nos ocupan), y recordar lo establecido en el art. 522 LOPJ, afirmó que “la regulación de la Ley Orgánica del Poder Judicial relativa a las relaciones de puestos de trabajo … constituye un régimen jurídico a través del cual el Estado garantiza la unidad y homogeneidad de estos cuerpos de funcionarios al servicio de la Administración de Justicia, en concordancia con la doctrina de este Tribunal reproducida en los precedentes fundamentos jurídicos, asegurando así la movilidad de aquéllos en todo el territorio nacional” (STC 253/2005,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entonces dijimos, “al Estado le corresponde establecer la regulación de los requisitos que puedan resultar exigibles para la provisión de los puestos de trabajo e, incluso, su baremación. Pero en este marco, salvaguardado por la Ley Orgánica del Poder Judicial, la Comunidad Autónoma … puede, atendiendo a las exigencias objetivas derivadas de las funciones a desarrollar, regular los requisitos a que han de ajustarse sus relaciones de puestos de trabajo (las cuales, se recuerda, deberán ser aprobadas definitivamente por el Ministerio de Justicia)” [STC 253/2005, FJ 9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en relación con la previsión del conocimiento de la lengua prevista en los arts. 521.4 y 530, este Tribunal afirmó que “ya hemos visto que en nuestra STC 56/1990, de 29 de marzo, FJ 40, declaramos que tanto Estado como Comunidades Autónomas pueden incidir en la regulación de las lenguas de acuerdo al reparto general de competencias, pues es ésta una materia de competencia concurrente, de manera que debe ser el Estado el que regule el uso de las lenguas dentro de la Administración de Justicia, sin perjuicio de que las Comunidades Autónomas puedan regular el alcance inherente al concepto de cooficialidad” y añadimos “es obvio que los reproducidos preceptos estatales relativos al conocimiento de la lengua autonómica cooficial guardan la proporcionalidad exigida, pues el art. 530 LOPJ, en conexión con el art. 521 de la misma Ley, configura los conocimientos de la lengua cooficial como ‘mérito’, que puede operar con carácter general, y ya más concretamente para determinados puestos de trabajo como ‘requisito exigible’, si bien, en cuanto a este último extremo, ello sólo será así ‘cuando de la naturaleza de las funciones a desempeñar se derive dicha exigencia y así se establezca en las relaciones de puestos de trabajo’.” (STC 253/2005,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debemos desestimar la impugnación de los apartados 3 y 4 del art. 521, del segundo inciso del apartado 2 del art. 522, y del art. 530.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 impugnan asimismo los arts. 525, inciso final; 529.1, párrafo segundo; 531.2, segundo párrafo y 532.2, por convertir a las Comunidades Autónomas en simples gestoras de los concursos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competentes para la provisión de los puestos de trabajo ubicados en sus respectivos ámbitos territoriales, el Ministerio de Justicia y las Comunidades Autónomas con competencias asumidas, en los supuestos, condiciones y conforme a los procedimientos que se establezcan en esta Ley Orgánica y en el Reglamento General de Ingreso, Provisión de Puestos de Trabajo y Promoción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último inciso de este precepto: “y en el Reglamento General de Ingreso, Provisión de Puestos de Trabajo y Promoción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Justicia y las Comunidades Autónomas convocarán concursos de ámbito nacional para la provisión de puestos de trabajo vacantes en sus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General de Ingreso, Provisión de Puestos de Trabajo y Promoción Profesional de los funcionarios de la Administración de Justicia establecerá las normas a que han de ajustarse las convocatorias, así como los méritos generales a valorar.”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ha señalado, sólo se impugna el segundo párrafo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concursos se convocarán al menos una vez al año, en la misma fecha en todo el territorio del Estado, y se resolverán por cada Administración convocante de modo que los interesados no puedan tomar posesión más que en un único destino y en un mismo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Reglamento General de Ingreso, Provisión de Puestos de Trabajo y Promoción Profesional de los funcionarios de la Administración de Justicia contendrá las normas aplicables a los concursos de traslados, que asegurarán la efectiva participación en condiciones de igualdad de todos los funcionarios, estableciendo un sistema que garantice de manera permanente la inmediatez y agilidad en la provisión de las vacantes, así como un calendario para la convocatoria y resolución de los concursos de traslados que permita determinar los puestos de trabajo a ofertar a los funcionarios de nuevo ingreso, de conformidad con lo dispuesto en el artículo 488.3.”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sólo se impugna el segundo párrafo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532.2: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valorarán aquellos méritos generales que se determinen en el Reglamento General de Ingreso, Provisión de Puestos de Trabajo y Promoción Profesional de los funcionarios de la Administración de Justicia, conforme a los criterios que en el mismo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el hecho de que la elaboración del reglamento general de ingreso, provisión de puestos de trabajo y promoción profesional corresponda al Ministerio de Justicia sin que se mencionen las competencias autonómicas sobre provisión de puestos de trabajo mediante concursos generales de traslado en los ámbitos territoriales de la Administración convocante, convierte a las Comunidades Autónomas en simples gestoras de los concursos nacionales. La regulación contenida en la Ley Orgánica del Poder Judicial y su desarrollo reglamentario por el Estado dejarían sin margen a la Comunidad Autónoma y por esas razones el precepto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la doctrina de este Tribunal, que debemos de nuevo reiterar, “al Estado le corresponde establecer la regulación de los requisitos que puedan resultar exigibles para la provisión de los puestos de trabajo e, incluso, su baremación” [STC 253/2005, FJ 9 d)], pues la regulación relativa a la provisión puestos de trabajo, constituye un régimen jurídico a través del cual el Estado garantiza la unidad y homogeneidad de estos cuerpos de funcionarios al servicio de la Administración de Justicia, en concordancia con la doctrina de este Tribunal reproducida en los precedentes fundamentos jurídicos, asegurando así la movilidad de aquéllos en todo el territorio nacional. Ello supone que resulte imprescindible la homogeneidad del régimen de provisión de puestos de trabajo en todo el ámbito estatal para que pueda hablarse de cuerpos nacionales. Por ello debemos desestimar la impugnación de los preceptos referidos de la Ley Orgánica del Poder Judicial cuando remiten al reglamento general de ingreso, provisión de puestos de trabajo y promoción profesional de los funcionarios de la Administración de Justicia para la determinación de determinados aspectos sobre la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los mismos motivos expuestos en el epígrafe anterior debe ser desestimada la impugnación del art. 527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posibilidad de nombramiento de funcionarios interinos por razones de urgencia o necesidad a que refiere el artículo 472.2, los puestos de trabajo vacantes o en caso de ausencia de su titular podrán ser provistos temporalmente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puestos de trabajo vacantes, hasta tanto se resuelvan los sistemas de provisión en curso o cuando resueltos no se hayan cubierto por no existir candidato idóneo, podrán ser provistos por funcionarios que reúnan los requisitos exigidos para su desempeño, mediante el otorgamiento de una comisión de servicio, que podrá tener carácter voluntario o forzoso.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que se encuentren en comisión de servicio, conservarán su puesto de origen y tendrán derecho a las retribuciones complementarias del puesto que desempeñen.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comisión tiene carácter forzoso y las retribuciones del puesto que se desempeña fuesen inferiores al de origen, se garantizarán, en todo caso, las retribuciones complementarias que resulten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excepcional podrán ser cubiertos temporalmente mediante sustitución los puestos de trabajo que se encuentren vacantes o cuando su titular esté ausente por el disfrute de licencias o permisos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ser nombrado sustituto se deberán reunir los requisitos establecidos para el desempeño del puesto de trabajo de que se trate en la relación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se establecerán los supuestos y el procedimiento aplicable a las sustituciones.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 un puesto de trabajo adscrito al Cuerpo de Secretarios Judiciales el procedimiento y requisitos aplicables a la sustitución será el establecido expresamente para el nombramiento de secretarios sustitutos.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puestos de trabajo se podrán desempeñar temporalmente mediante adscripción provisional, en los supuestos de cese y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nombrados para puestos de libre designación, podrán ser cesados con carácter discrecional, mediante resolución en la que la motivación se referirá exclusivamente a la competencia para adoptarla.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titulares de un puesto de trabajo obtenido por concurso específico o por libre designación, podrán renunciar a los mismos, mediante solicitud razonada en la que harán constar, los motivos profesionales o personales y siempre que hayan desempeñado el citado puesto, al menos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anteriores supuestos, los funcionarios serán adscritos provisionalmente, en tanto no obtengan otro con carácter definitivo, a un puesto de trabajo correspondiente a su cuerpo, dentro del mismo municipio y con efectos del día siguiente al de la resolución del cese o aceptación de la renuncia.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podrán ser adscritos provisionalmente a un puesto de trabajo correspondiente a su cuerpo, los funcionarios de carrera que reingresen al servicio activo desde situaciones que no comportaran reserva de puesto de trabajo. En este supuesto, la adscripción estará condicionada a las necesidades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el precepto impugnado regula tan detalladamente que no deja margen de desarrollo a la Comunidad Autónoma. Sin embargo, debemos reiterar que, por lo que respecta al régimen de provisión de puestos de trabajo, resulta ciertamente imprescindible su homogeneidad en todo el ámbito estatal para que pueda hablarse de cuerpos nacionales y, en consecuencia, la densidad normativa del precepto no incurre en inconstitucionalidad, por lo que debe desestimarse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Se impugna asimismo el art. 528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Redistribución de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que ocupen con carácter definitivo puestos genéricos podrán ser adscritos por necesidades del servicio a otros de iguales naturaleza, complemento general de puesto y complemento específico del mismo centro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puesto de trabajo al que se accede a través de redistribución tendrá carácter definitivo, iniciándose el cómputo del tiempo mínimo de permanencia en un puesto para poder concursar desde la fecha en que se accedió con carácter definitivo, computándose el tiempo mínimo de permanencia, conforme a lo dispuesto en el artículo 529.3, con referencia al puesto que se desempeñaba en el momento de producirse la redistribución.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Reordenación de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organizativas y a través de las correspondientes modificaciones de las relaciones de puestos de trabajo, los puestos de trabajo genéricos y los titulares de los mismos podrán ser adscritos a otros centros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de movilidad se realizará en base a un proyecto presentado por las Administraciones competentes y negociado con las organizaciones sindicales más representativas mediante procedimientos de movilidad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puestos o plazas que no sean cubiertos serán posteriormente asignados mediante un proceso de reasignación forzosa, en los términos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afectados por una reordenación forzosa estarán exentos de la obligación de permanencia mínima en el puesto de trabajo señalada en el artículo 529, gozando de preferencia para obtener un puesto de trabajo en su centro de destino de origen en el primer concurso en que se oferten plazas de dicho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determinación del puesto afectado por la reordenación, cuando exista más de uno de la misma naturaleza, se aplicará el criterio de voluntariedad por parte de los funcionarios que los desempeñen y, en su defecto, de antigüedad en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la redistribución y reordenación de efectivos es una materia que debe corresponder a la Comunidad Autónoma no permitiendo el detallismo del precepto operar a la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regulación en la Ley Orgánica del Poder Judicial de los requisitos y condiciones sobre redistribución y reordenación de efectivos configura un régimen jurídico a través del cual el Estado garantiza la unidad y homogeneidad de estos cuerpos de funcionarios al servicio de la Administración de Justicia. Por la razón señalada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Se impugna el art. 537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Reglamento General de Régimen Disciplinario de los funcionarios al servicio de la Administración de Justicia se fijarán los criterios para la determinación de la graduación de las sanciones que, en todo caso, se basarán en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Intencionalidad.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Perjuicio causado a la Administración o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Grado de participación en la comisión de la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Reiteración o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el precepto no deja ningún margen de desarrollo a las Comunidades Autónomas en materia de régimen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este Tribunal ya estableció que entre los aspectos centrales del estatuto jurídico del personal al servicio de la Administración de Justicia está el régimen disciplinario, cuando afirmó que “en cuanto a las competencias del Estado, partiendo de que el art. 122.1 CE dispone que la Ley Orgánica del Poder Judicial determinará el estatuto jurídico del personal al servicio de la Administración de Justicia, hemos afirmado que las mismas se refieren a los aspectos centrales de dicho estatuto jurídico, señalando que es éste un ámbito cuyos contornos no pueden definirse en abstracto o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(STC 56/1990, FJ 10). Por lo que concluimos que “por lo que respecta al régimen disciplinario, resulta ciertamente imprescindible su homogeneidad en todo el ámbito estatal para que pueda hablarse de Cuerpos Nacionales” [STC 56/1990, FJ 11 b)]. Por ello debemos desestimar la impugnación del art. 537 cuando remite al reglamento general de régimen disciplinario para la fijación de determinados aspectos sobre la graduación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impugnan asimismo los apartados 1 y 2 de la disposición transitoria quinta de la Ley Orgánica 19/2003, de 23 de diciembre, de reforma de la Ley Orgánica del Poder Judicial, que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quinta. Régimen retributivo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Hasta tanto se fije la cuantía de las nuevas retribuciones previstas en el Título II del libro V de esta Ley, los funcionarios del Cuerpo de Secretarios Judiciales y el resto de funcionarios al servicio de la Administración de Justicia continuarán percibiendo las retribuciones previstas en el Real Decreto 1130/2003, de 5 de septiembre, por el que se regula el régimen retributivo del Cuerpo de Secretarios Judiciales; en la Ley 17/1980, de 24 de abril, sobre régimen retributivo de los funcionarios al servicio de la Administración de Justicia; en el Real Decreto 1909/2000, de 24 de noviembre, por el que se regula el complemento de destino de los funcionarios al servicio de la Administración de Justicia; en la Orden PRE/1417/2003, de 3 de junio, por la que se regulan las retribuciones complementarias por servicio de guardia del personal al servicio de la Administración de Justicia y en las demás normas retributivas vigentes en el momento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se autoriza al Gobierno para que, mediante Real Decreto, una vez publicada esta ley orgánica, fije transitoriamente para el año 2004 las cuantías y fecha de efectos de las retribuciones básicas y complementarias que procedan, en relación con los funcionarios a los que se refiere la disposición adicional cuarta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transcritos se impugnan por remitirse a las normas estatales para la determinación y fijación transitoria del régimen retributivo de los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la disposición transitoria quinta de la Ley Orgánica 19/2003 estableció en su apartado 1que hasta tanto se fijara la cuantía de las nuevas retribuciones previstas en la misma, los funcionarios al servicio de la Administración de Justicia continuarían percibiendo las retribuciones previstas en la Ley 17/1980, de 24 de abril, sobre régimen retributivo de los funcionarios al servicio de la Administración de Justicia, y en el Real Decreto 1909/2000, de 24 de noviembre, por el que se regula el complemento de destino de los funcionarios al servicio de la Administración de Justicia, así como en las demás normas retributivas vigentes en el momento de la entrada en vigor de dicha norma. El apartado 2 de la misma disposición concedía al Gobierno una habilitación para la determinación transitoria de las retribuciones básicas y complementarias, hasta el momento en que se culminase el proceso de puesta en marcha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“los distintos elementos del sistema retributivo de los Cuerpos nacionales al servicio de la Administración de Justicia constituyen aspectos esenciales que garantizan la unidad de los Cuerpos de carácter nacional, al configurar una remuneración uniforme para todos sus miembros, lo que determina que su establecimiento haya de corresponder al Estado en el ejercicio de sus competencias en materia de personal al servicio de la Administración de Justicia conforme al artículo 149.1.5 CE” (STC 109/2011, FJ 4). En virtud de esta doctrina la impugnación de la disposición transitoria quinta de la Ley Orgánica 19/2003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también la disposición final primera de la Ley Orgánica 19/2003,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el plazo de seis meses a partir de la entrada en vigor de esta ley, deberá aprobar el Reglamento de Ingreso, Provisión de Puestos de Trabajo y Promoción Profesional del Personal al Servicio de la Administración de Justicia, el Reglamento de Régimen Disciplinario del Personal al Servicio de la Administración de Justicia y 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esta disposición por impedir el ejercicio de las potestades reglamentarias autonómicas como consecuencia directa del carácter nacional de los Cuerpos de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debe ser rechazada, pues la competencia autonómica se encuentra condicionada por las previsiones del legislador estatal y por la potestad reglamentaria y ejecutiva que corresponde al Gobierno, por cuanto, conforme a la doctrina constitucional,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Ley Orgánica del Poder Judicial. Son éstas materias respecto de las cuales las cláusulas subrogatorias no podrán entrar en juego” (STC 253/2005, FJ 7). La definición del estatuto y régimen jurídico del personal al servicio de la Administración de Justicia, en tanto que encuadrado en cuerpos nacionales, corresponde al Estado. Las Comunidades Autónomas podrán dictar reglamentos en el ámbito de la Ley Orgánica del Poder Judicial sobre aquellas materias respecto de las cuales la propia LOPJ y las cláusulas subrogatorias de los Estatutos de Autonomía, u otros títulos constitucionalmente válidos, les atribuyan competencia y siempre dentro de los límites establecidos al efecto por las indicadas normas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se impugna la disposición final tercera de la Ley Orgánica 19/2003,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Rango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ley orgánica tienen carácter de ley ordinaria las disposiciones adicionales décima, undécima, duodécima, decimotercera, decimocuarta y decimosexta, así como la disposición transitoria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esta disposición por realizar —se afirma en el recurso— una interpretación amplia de las materias propias de ley orgánica, ya que considera el recurrente que el art. 122.1 CE únicamente exige la regulación por ley orgánica del estatuto esencial del personal al servicio de la Administración de Justicia. El recurrente señala algunos aspectos que, a su juicio, no estarían dentro de ese estatuto esencial y que, por lo tanto no serían materia reservada 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 impugnación debemos comenzar advirtiendo que el grado de densidad normativa aceptable en una ley orgánica no es cuestión que pueda determinarse en abstracto, pero en el examen de los supuestos en los que se concrete una impugnación con ese fundamento ha de partirse del principio de que la reversibilidad de las decisiones normativas es inherente a la idea de democracia, siendo excepcional la exclusión del debate político de determinadas cuestiones que, por afectar al fundamento mismo del sistema, sólo se hacen accesibles a voluntades conformadas en procedimientos agravados y con mayorías cualificadas. Todo ello sin perjuicio, por un lado, de que los reparos que pudieran oponerse a la técnica de la regulación de detalle en normas especialmente rígidas no dejan de ser en muchas ocasiones otra cosa que una objeción de simple oportunidad o de técnica legislativa, sin relevancia, por tanto, como juicio de constitucionalidad stricto sensu; y por otro, de la conveniencia de recordar que las leyes orgánicas también son obra del legislador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debemos recordar que este Tribunal ha señalado que entre los aspectos esenciales del estatuto jurídico del personal al servicio de la Administración de Justicia reservados a la regulación por el Estado (legal y reglamentaria) y no afectados por las cláusulas subrogatorias de los Estatutos de Autonomía se incluyen los derechos y deberes de los funcionarios (SSTC 105/2000, FJ 5; y 253/2005, FFJJ 7 y 12). Puesto que los preceptos relativos a la jornada y horarios (arts. 500 y 501); a las vacaciones, licencias y permisos (arts. 502 a 505); al régimen retributivo específico (arts. 517, 518 y 519.1, primer párrafo); y a la ordenación de la actividad profesional (arts. 520 a 523) se configuran como derechos y deberes de los funcionarios al servicio de la Administración de Justicia, su regulación queda reservada a la ley orgánica. Y asimismo ha de entenderse, por la misma razón, que se trata de materias reservadas a ley orgánica las reguladas en los arts. 488.1, 499.2, 526, 527, 528, 529, apartados 2, 3 y 4, y 531.4 (nombramiento de funcionarios de carrera; recusación de los funcionarios; clases de concurso de provisión de puestos; provisión temporal de puestos de trabajo; redistribución de efectivos; concursos de provisión de puestos de ámbito nacional; y plazas a ofertar en los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la impugnación de la disposición final tercera debe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