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31 de enero de 2012, el Procurador don Jorge Deleito García, actuando en nombre y representación de la entidad Banco Pastor, S.A., promovió incidente de ejecución de la Sentencia de este Tribunal núm. 191/2011, de 12 de diciembre, dictada por la Sala Primera en el recurso de amparo núm. 8617-2008.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se enmarca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este Tribunal se dictó la Sentencia recién indicada, en cuyo fallo, tras declarar la inadmisión del recurso por falta de legitimación activa de cuarenta y ocho de los recurrentes que interpusieron la demanda de amparo, se estimó esta última en favor de doña Francisca Olivares Collado, don Abel Ochoa Floristán, don Rafael Salvador Márquez, don Luis Salvador Márquez, doña Marina Mirayo Ruiz, doña Teresa Gutiérrez Coira, don Isidro José Valdés Ripoll, doña María del Carmen Martínez García, don Vicente Julio Rubio Pablos, don Luis Alfonso Rábano Casanova, don Juan Manuel Rábano Casanova, doña María Rábano Casanova, don Víctor Antonio Martínez Anglés García, don José Cano Ruiz y doña Ana María Gallo Ochovo. En la estimación del amparo el Tribunal establece que “en lo que a éstos se refiere” (a los legitimados) procedía realizar los siguientes pronunciamientos estimatorios: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Reconocer su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Declarar la nulidad de los seis Autos dictados el 9 de octubre de 2008 por el Juzgado de Primera Instancia núm. 32 de Madrid en el proceso de ejecución hipotecaria núm. 154-2006, y la ulterior providencia de 22 de octubre de 2008 que inadmitió el incidente de nulidad de actuaciones contra dichos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anterior a la convocatoria de la subasta de las fincas hipotecadas, quedando anulada la providencia de 20 de marzo de 2007 que la convocaba y las actuaciones de ella derivadas, y debiendo resolver el Juzgado de Primera Instancia núm. 32 de Madrid sobre el requerimiento de suspensión de la ejecución hipotecaria solicitada por el Juzgado de lo Mercantil núm. 7 en los términos que se desprenden del pronunciamiento dictado por la Audiencia Provincial de Madrid el día 20 de septiembre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pronunciamientos traían causa de lo razonado al efecto en el fundamento jurídico 7 de la misma Sentencia, donde tras apreciar la nulidad de las resoluciones impugnadas, “así como de las actuaciones posteriores seguidas [en el procedimiento hipotecario a quo] para el cumplimiento de la orden de lanzamiento de los inmuebles”, se establecieron como medidas para la plena efectividad del derecho fundamental a la tutela judicial efectiva lesionado, ex art. 55.1 c) de la Ley Orgánica del Tribunal Constitucional (LOTC), “decretar la retroacción de todo el procedimiento hasta el momento inmediatamente anterior a la convocatoria de subasta de las fincas, quedando anulada por consiguiente la providencia de 20 de marzo de 2007 que la convocaba y las actuaciones de ella derivadas. El Juzgado de Primera Instancia núm. 32 de Madrid habrá de dar respuesta al requerimiento de suspensión de la ejecución hipotecaria solicitada por el Juzgado de lo Mercantil núm. 7, ateniéndose a lo declarado por éste, en los términos del pronunciamiento dictado por la Audiencia Provincial de Madrid el 20 de septiembre de 2007, en cuanto al carácter necesario de tales fincas para la continuidad de la actividad profesional o empresarial de la concursada Promociones y Obras Tiziano, S.A., (Auto de 14 de junio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Secretaria del Juzgado de Primera Instancia núm. 32 de Madrid dictó diligencia de ordenación el 3 de enero de 2012 en el procedimiento hipotecario núm. 154-2006, acusando recibo del oficio procedente de la Sala Primera de este Tribunal acompañando testimonio de la Sentencia de 12 de diciembre de 2011, de lo que pasó a dar cuenta al Juez quien, en la misma fecha y debajo de la indicada diligencia de ordenación, dictó la siguiente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“Dada cuenta, por recibido el anterior testimonio de la sentencia resolutoria del recurso de amparo número 8617-2008, dese traslado de copia de la misma a las partes comparecidas en los presentes autos, y se toma conocimiento de la declaración de nulidad decidida por el Tribunal Constitucional de todas las actuaciones de este procedimiento posteriores a la providencia de 20 de marzo de 2007, por la que se convocó la subasta de las fincas hipotecadas.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propio tiempo, conforme a lo dispuesto en los artículos 56 y 57 de la Ley concursal, se acuerda la suspensión del presente procedimiento de ejecución hipotecaria en los términos que se desprenden del pronunciamiento dictado por la Sección 28 de la Audiencia Provincial de Madrid el día 20 de septiembre de 2007, al haber declarado el Juzgado de lo Mercantil número 7 de Madrid por auto de 14 de junio de 2007, dictado en el Concurso 329-2006, que las fincas hipotecadas, están ‘afectas a la continuidad de la actividad empresarial’ de la concursada, Promociones y Obras Tiziano,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presente procedimiento queda sometido a la jurisdicción del Magistrado-Juez de lo Mercantil número 7 de Madrid, quien, a instancia de parte, decidirá sobre la procedencia del ejercicio de acciones y, en su caso, acordará su tramitación en pieza separada, acomodando las actuaciones a las normas propias de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Comuníquese lo acordado al Juzgado de lo Mercantil número 7 de Madrid, acompañando copia de la presente resolución, a fin de que pueda surtir efectos en el Concurso 329-2006, de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Líbrese mandamiento al Registro de la Propiedad nº 6 de Madrid acompañando copia del testimonio de la sentencia del Tribunal Constitucional, para que proceda a la cancelación de las adjudicaciones habidas en el presente procedimiento, así como de los asientos posteriores, si aún no lo hubiere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16 de enero de 2012, por la representación procesal de la entidad ejecutante Banco Pastor, S.A., se presentó escrito ante el Juzgado de Primera Instancia núm. 32 de Madrid formulando recurso de reposición contra la providencia de 3 de enero de 2012, al entender que la misma extralimitaba el cometido de cumplimiento de la Sentencia dictada por este Tribunal núm. 191/2011 en cuanto a la extensión de la nulidad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referido Juzgado dictó providencia el 17 de enero de 2010 con el siguiente contenido: “Dada cuenta, por presentado por el Procurador don Jorge Deleito García, en nombre y representación del ejecutante, “Banco Pastor, S.A.”, devuélvase al solicitante, a salvo de que dirija su petición al Juzgado de lo Mercantil competente, si a su derecho conviene”, así como orden de devolución del depósito consignado para recurrir (25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Notificada esta última resolución judicial, por la misma entidad bancaria se dirige escrito promoviendo incidente de ejecución de la STC 191/2011.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Banco Pastor, S.A., fundamenta su solicitud en que el Juzgado de Primera Instancia, a su juicio, ha llevado a cabo una extralimitación en el cumplimiento de lo acordado en la Sentencia de este Tribunal ya referenciada, al declarar de manera global la nulidad de lo actuado en el procedimiento de ejecución hipotecaria núm. 154-2006 desde el trámite de convocatoria, y acordar la remisión de las actuaciones al Juzgado de lo Mercantil núm. 7 de Madrid, afectando así no sólo a las 11 fincas propiedad de las quince personas a las que se les reconoció legitimación en el fallo, sino a otras 49 fincas igualmente adjudicadas en subasta a dicha ejecutante en el Auto —declarado anulado por la STC 191/2011, de 10 de octubre de 2007—, concerniendo a personas que no interpusieron el recurso de amparo. Entiende que esa extensión es improcedente porque el fallo de la Sentencia contempló expresamente que “en lo que a éstos [15 recurrentes] se refiere”, y sólo a ellos, se hacen los pronunciamientos subsiguientes incluyendo el de la retroacción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esta afectación a todas las fincas, afirma que se le causa un perjuicio patrimonial cercano a los catorce millones de euros, negando por otro lado que los inmuebles puedan considerarse propiedad de la entidad concursada en el procedimiento núm. 329-2006 seguido ante el Juzgado de lo Mercantil núm. 7 de Madrid y que por ello este último no podrá tramitar la ejecución hipotecaria. Cuestiona por último la providencia del Juzgado núm. 32 de 17 de enero de 2012, por inadmitir su recurso de reposición mediante una interpretación “arbitraria e irrazonable” del ordenamiento que le remite al Juzgado de lo Mercantil, pese a tratarse de un recurso no devolutivo.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requisitos procesales de la presente solicitud, defiende la procedencia del cauce utilizado —incidente de ejecución del art. 92 LOTC—, sin perjuicio de que subsidiariamente se tenga por interpuesto recurso de amparo por lesión del derecho a la tutela judicial efectiva si no se aceptarse aquella vía. Añade que dispone en todo caso de legitimación activa al haber actuado como parte en el recurso previo 8617-2008; solicitando así en el suplico de su escrito que se admita a trámite el incidente, acordando por este Tribunal la nulidad de las providencias de 3 y 17 de enero de 2012 dictadas por el Juzgado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de 2012, la Sala Segunda de este Tribunal tuvo por recibido el escrito indicado junto con la documentación que a éste se adjuntaba, dando copia de todo ello al Ministerio Fiscal y demás partes personadas en el recurso para que en plazo común de diez días efectuasen las alegaciones que a su derecho conviniere.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procesal de Promociones y Obras Tiziano, S.A., coadyuvante en este recurso, presentó escrito el 29 de febrero de 2012 afirmando que las resoluciones del Juzgado ejecutor cumplen el mandato dispuesto por este Tribunal, teniendo en cuenta el alcance de la retroactividad acordada en la propia STC 191/2011.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opusieron al incidente de ejecución, con similares argumentos, la parte recurrente —esto es, quienes mantuvieron su condición de legitimados tras la Sentencia— en virtud de escrito de 27 de febrero de 2012; don Santos Fresnillo González y doña María Elena Vergara Perales (coadyuvantes), por escrito de 1 de marzo de 2012; y doña Carmen García Agudo (coadyuvante), mediante escrito de 2 de marzo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Banco Pastor, S.A., formalizó escrito el 15 de marzo de 2012 ratificando su solicitud y añadiendo que con fecha posterior a la presentación de ésta, le había sido notificada una providencia del Juzgado de Primera Instancia ejecutor de 20 de enero de 2012, así como una comunicación del Registro de la Propiedad núm. 6 de Madrid de calificación negativa de falta de liquidación del impuesto correspondiente a los mandamientos de cancelación de las adjudicaciones habidas en el procedimiento núm. 154-2006; y una providencia del Juzgado de lo Mercantil núm. 7 de Madrid de 21 de febrero de 2012, expresivas de la consumación del carácter extensivo de la STC 191/2011 a todas las fincas objeto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el Ministerio público presentó escrito de alegaciones el 22 de marzo de 2012, interesando se estimase la solicitud formulada por Banco Pastor, S.A. Sostiene en el aspecto formal que la entidad bancaria tiene legitimación suficiente para instar el incidente referido, pues si bien los arts. 4 y 92 LOTC no identifican quienes pueden solicitar la ejecución, la “lógica” de esos preceptos permite concluir que tendría legitimación cualquier persona que invoque un perjuicio real como consecuencia de las resoluciones judiciales dictadas en cumplimiento de las Sentencias de este Tribunal. Y en cuanto al fondo, considera que la retroacción acordada por la STC 191/2011 debe limitarse a los quince legitimados activos, tal como pide la entidad bancaria, porque el fallo de la Sentencia objeto de cumplimiento declara que “en lo que a estos se refiere” han de establecerse las decisiones que siguen a continuación (entre ellas la indicada retroacción procedimental), dicción que circunscribe su alcance subjetivo únicamente a los tenidos por legitimados por la propia Sentencia. Que por ello ha habido extralimitación del Juzgado de Primera Instancia al dictar las resoluciones que aquí se cuestionan con extensión de sus efectos a todas las fincas ejecutadas en aquel procedimiento hipotecario, por lo que procede que este Tribunal declare su nulidad ex art. 92, párrafo segundo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mayo, la Sala, atendiendo a la propuesta subsidiaria del promotor del incidente de ejecución, acordó, conforme a lo previsto en el art. 84 LOTC, conceder un plazo de diez días a todas las partes para que alegaran lo procedente respecto a la eventual lesión del art. 24.1 CE en relación con la queja presentada por Banco Pastor,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don Miguel Carrera Gómez y otros, en escrito registrado el 7 de junio de 2012, opone en primer lugar la falta de agotamiento de la vía ordinaria, señalando que Banco Pastor, S.A., deberá esperar a la resolución de su recurso ante el Juzgado de lo Mercantil núm. 7 de Madrid antes de poder acudir a la vía de amparo. Además, a su juicio, la demanda carece del más mínimo soporte jurídico, habida cuenta del claro y rotundo fallo de la STC 191/2011, pues si un Auto es nulo, dicha nulidad no es parcial ni afecta sólo a algunas personas y a otras no, por lo que decaen sus efectos en su integridad. Y en cuanto al perjuicio que, según Banco Pastor, S.A., viene sufriendo por el retraso en la tramitación de la ejecución hipotecaria, se señala que es él mismo corresponsable junto con el Juez que tramitó de forma indebida dicha ejecución, pues apoyó y sustentó en todo momento su erróneo planteamiento, queriendo beneficiarse del mismo. Concluye el escrito solicitando que se inadmita o, subsidiariamente, se desestime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representación de Promociones y Obras Tiziano, S.A., presentó sus alegaciones el 8 de junio de 2012, manifestando que no considera que se haya vulnerado el derecho a la tutela judicial efectiva de Banco Pastor, S.A., ni que se le haya causado indefensión, extremos que ni siquiera se ponen de manifiesto en el escrito presentado por aquél. Por tal razón solicita que no se considere la reclamación presentada como una demanda de amparo, por no existir motivos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presentado igualmente el 8 de junio de 2012, la representación de don Santos Fresnillo González y de doña María Elena Vergara Perales se opuso al recurso de amparo presentado. Afirma que la providencia del Juzgado de Primera Instancia núm. 32 de Madrid, de 3 de enero de 2012, no ha lesionado el derecho invocado por Banco Pastor, S.A., y que no se ha extralimitado en los términos del fallo de la Sentencia del Tribunal Constitucional, ya que ha proveído de acuerdo con lo dispuesto por el mismo, que le ordenaba que resolviera sobre el requerimiento de suspensión de la ejecución hipotecaria solicitado por el Juzgado de lo Mercantil núm. 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Banco Pastor, S.A., formuló sus alegaciones en escrito registrado el 8 de junio de 2012. Tras exponer los antecedentes del caso y justificar el cumplimiento de los requisitos exigidos por la Ley Orgánica del Tribunal Constitucional, entre ellos el de la especial trascendencia constitucional del recurso, razona que la pretensión planteada ha de estimarse, al haberse producido la lesión de su derecho fundamental a la tutela judicial efectiva en su vertiente de intangibilidad de la resoluciones judiciales firmes, entendiendo que la nulidad declarada en la STC 191/2011 sólo se refiere a quince personas físicas perfectamente identificadas, a las que afecta también de manera exclusiva la retroacción de actuaciones, mientras que en lo que se refiere a los recurrentes que no acreditaron su condición de interesado legítimo, no se hace pronunciamiento alguno, habiendo devenido firmes frente a ellos las resoluciones judiciales recaídas en el procedimiento de ejecución hipotecaria. Siendo ésta la única conclusión posible a partir del claro fallo de la STC 191/2011, ha de concluirse que el conjunto de las resoluciones judiciales firmes, en lo que a cuarenta y nueve propietarios se refería, no podían ser revocadas ni declaradas nulas por el Juzgado de Primera Instancia núm. 32 de Madrid. Añade la consideración de que la situación a la que se está llegando es de completa denegación de justicia para la demandante de amparo, lo que prolongará aún más e1 largo estado de pendencia en cuanto a la recuperación de sus créditos. Concluye el escrito solicitando que se estime el recurso de amparo, por vulneración del derecho a la tutela judicial efectiva reconocido por el art. 24.1 CE, y que se declare la nulidad parcial de las providencias de 3 y 17 de enero de 2012, del Juzgado de Primera Instancia núm. 32 de Madrid, en lo que se refiere a las cuarenta y nueve fincas que quedan fuera del alcance del fallo de la STC 191/2011.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Ministerio Fiscal, en escrito presentado el 18 de junio de 2012, solicitó el otorgamiento del amparo solicitado, por vulneración del derecho a la tutela judicial efectiva de la entidad actora, en su modalidad del derecho de acceso a los recursos, con retroacción de las actuaciones al momento inmediatamente anterior al dictado de la providencia de 17 de enero de 2012, y, subsidiariamente, por vulneración del derecho a la tutela judicial efectiva, en su modalidad del derecho a la intangibilidad de las resoluciones judiciales firmes, con anulación de las providencias de 3 y 17 de enero de 2012 y retroacción de actuaciones al momento inmediatamente anterior al de su dictado. En cuanto al primer aspecto, se señala que la actora interpuso recurso de reposición frente a la providencia de 3 de enero de 2012, solicitando que se declarara su nulidad, y que el Juzgado de Primera Instancia núm. 32 de Madrid, en providencia del día 17 siguiente, acordó devolver el escrito para que dirigiera su petición al Juzgado de lo Mercantil núm. 7, en lugar de dar cumplida respuesta a la solicitud formulada, con lo que vulneró el derecho a la tutela judicial efectiva (art. 24.1 CE) de la entidad recurrente. Por lo que se refiere a la otra vulneración denunciada, considera el Fiscal, en línea con su anterior dictamen, que el Juzgado de Primera Instancia núm. 32 de Madrid se extralimitó en la ejecución del fallo de la STC 191/2011, al extender sus efectos a todas las fincas objeto del procedimiento de ejecución hipotecaria y a todos sus titulares en su condición de ejecutados, así como a todas las actuaciones practicadas con posterioridad a la providencia de 20 de marzo de 2007, contradiciendo, en principio, los términos estrictos de la decisión adoptada por el Tribunal Constitucional, con lo que se vulneró el derecho la tutela judicial efectiva de la entidad actora en su modalidad del derecho a la ejecución del fallo sus propios términos. Podría sostenerse que el Juzgado no estaba impedido para extender los efectos de la nulidad de las resoluciones judiciales impugnadas y de las actuaciones, pero ello hubiera exigido una singular motivación en la providencia de 3 de enero de 2012 que lo justificara. Sin embargo, el Juzgado no lleva a cabo ningún tipo de examen y ponderación sobre la existencia o no de obstáculos, dentro de su ámbito competencial, para acordar la suspensión y su extensión a la totalidad de las fincas objeto del procedimiento de ejecución hipotecaria, lo cual hace que la resolución no satisfaga el contenido del derecho la tutela judicial efectiva invocado por la entidad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la entidad Banco Pastor, S.A., personada como parte en el recurso de amparo núm. 8617-2008, que fue resuelto por la STC 191/2011, de 12 de diciembre, dictada por la Sala Primera de este Tribunal, se insta incidente de ejecución del art. 92 de la Ley Orgánica del Tribunal Constitucional (LOTC), alegando para ello que las providencias de 3 y 17 de enero de 2012 del Juzgado de Primera Instancia núm. 32 de Madrid, por las que se viene a dar cumplimiento a lo ordenado por aquella Sentencia, han conducido a una extralimitación de lo acordado en el fallo. En este sentido, afirma que la orden de retroacción de actuaciones que se contempla en éste se limitaría a las fincas propiedad de las quince personas a las que la propia Sentencia reconoció legitimación activa, no a las demás objeto de adjudicación a su favor en el procedimiento hipotecario de referencia núm. 154-2006, de ahí la extralimitación de lo resuelto por el Juzgado civil, que se niega además a tramitar un recurso de reposición presentado contra la primera de las dos resoluciones, remitiéndole al Juzgado de lo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han opuesto al incidente de ejecución la parte recurrente en amparo y los coadyuvantes que han presentado alegaciones, por entender que las resoluciones del Juzgado de Primera Instancia núm. 32 de Madrid cumplen con el mandato dispuesto por este Tribunal en su Sentencia, mientras que el Ministerio Fiscal ha interesado que se estime la solicitud formulada por Banco Pastor, S.A., por entender que la retroacción acordada por la STC 191/2011 debe limitarse a los quince legitimados activos, de modo que se ha producido una extralimitación por parte del Juzgado al dictar las resoluciones que se cuestionan, extendiendo sus efectos a todas las fincas ejecutadas.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formulada por la promotora del incidente cumple con los requisitos formales exigibles: de un lado, es correcto el cauce utilizado del incidente de ejecución del art. 92 LOTC, al tratarse de resoluciones judiciales dictadas por el Juzgado a quo las cuales, como éste expresamente señala, tienen por fin llevar a efecto lo acordado en la Sentencia de este Tribunal núm. 191/2011; atribuyéndoles sin embargo la entidad bancaria un supuesto apartamiento o desviación de los efectos de cosa juzgada material emanados de dicha STC 191/2011, en el sentido del exceso que se acaba de indicar. Así expuesto y tal como tenemos asentado: “la inejecución por los tribunales ordinarios de nuestras Sentencias acarrea no sólo la vulneración de la garantía a la ejecución e intangibilidad de nuestras decisiones, sino también la del derecho fundamental cuyo reconocimiento y restitución habían sido acordados por este Tribunal en el fallo correspondiente (AATC 79/2002, de 20 de mayo, FJ 4; 273/2006, de 17 de julio, FJ 4)”: asimismo, ATC 90/2008, de 14 de abril, FJ 2, así como AATC 1/2009, de 12 de enero, FJ 2; 139/2010, de 18 de octubre, FJ 2; y 186/2011, de 22 de diciembre, FJ 3. De otro lado, también procede reconocer legitimación activa a dicha entidad bancaria para promover este incidente ejecutivo, al haber actuado como parte en el proceso de amparo núm. 8617-2008 del que dimana la STC 191/2011, y atendiendo al perjuicio económico que, según aduce, le causaría una, a su parecer, indebida extensión de los efectos suspensivos de la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supone un obstáculo a la resolución del presente incidente la providencia de esta Sala de 21 de mayo de 2012, que acordó oír a las partes sobre la pretensión subsidiaria del promotor del incidente, por exceder la pretensión principal del ámbito de la mera ejecución de la STC 191/2011, pues, aparte de que una decisión acerca de la procedencia o improcedencia del incidente de ejecución excede del objeto de aquella providencia [art. 245.1 a) y b) de la Ley Orgánica del Poder Judicial, por remisión del art. 80 LOTC], la posterior consideración de la cuestión objeto del incidente, a la vista de las distintas alegaciones presentadas por las partes, nos ha conducido a la decisión de que la pretensión planteada por la entidad Banco Pastor, S.A., debe ser resuelta por la vía incidental contemplada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Distinta respuesta han de merecer, sin embargo, los argumentos de fondo en los que fundamenta su solicitud la entidad promotora del incidente. En primer lugar, respecto de la providencia del Juzgado núm. 32 de Primera Instancia, de 3 de enero de 2012, no se aprecia la extralimitación o desviación ejecutiva que se proclama, porque, aunque es cierto que la nulidad ha sido acordada por el Juzgado respecto de todas las fincas adjudicadas, retrotrayendo los autos al momento anterior a la convocatoria de subasta, ni esa decisión, ni las consecuencias procesales inherentes a ello, menoscaban ni conculcan lo resuelto por este Tribunal en su STC 191/2011.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frase “en lo que a éstos se refiere”, incluida en el fallo, tenía por fin precisar que el amparo se concedía únicamente a quienes se acababan de confirmar como legitimados, formulándose así los pronunciamientos consiguientes al reconocimiento y reparación del derecho fundamental que se declaró vulnerado. Lógicamente, el alcance de las medidas dispuestas a este último efecto ex art. 55.1 c) LOTC, debe ser siempre compatible con el propio ordenamiento jurídico, tomando en cuenta para ello la naturaleza de la lesión cometida.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y tal como se razonó en el fundamento jurídico 6 de la STC 191/2011, este Tribunal, al analizar la actuación del Juzgado de Primera Instancia apreció que éste había “ignorado abiertamente y de forma continuada lo dispuesto en el Auto de la Audiencia Provincial de 20 de septiembre de 2007”, que resolvió la cuestión de competencia previamente suscitada, reconociendo la competencia objetiva atribuida por ley al Juzgado de lo Mercantil responsable del proceso concursal seguido contra la misma entidad deudora, a efectos de declarar la afectación preferente de los bienes de ésta a los efectos propios del concurso. Asimismo, señalamos que, pese a la claridad de la argumentación y de las declaraciones contenidas en ese Auto, “se resistió a los efectos jurídicos derivados de dicho pronunciamiento, negándose a acatar lo dispuesto” en el mismo, por lo que su actuación resultaba inequívocamente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al apreciar los efectos de la STC 191/2011 no se puede hacer abstracción de esos extremos ni del contenido del Auto de la Audiencia Provincial reiteradamente desatendido, que llegó a afirmar que procedía la nulidad de las actuaciones del juicio hipotecario a partir del momento en que se había realizado la declaración del Juez de lo Mercantil prevista en el art. 56 de la Ley concursal, “puesto que como prevé el art. 238.1 de la Ley Orgánica del Poder Judicial son nulas de pleno derecho las actuaciones llevadas a cabo por un tribunal carente de competencia objetiva” [antecedente 2 i) de la STC 191/2011]. De este modo, fijada por este Tribunal en el fundamento jurídico 7 de la referida Sentencia la retroacción de actuaciones señalando que “procede decretar la retroacción de todo el procedimiento hasta el momento inmediatamente anterior a la convocatoria de subasta de las fincas”, con la consiguiente anulación de la providencia de 20 de marzo de 2007 que la convocaba y de las actuaciones derivadas de ella, y establecida la obligación del Juzgado de Primera Instancia núm. 32 de Madrid de “dar respuesta al requerimiento de suspensión de la ejecución hipotecaria solicitada por el Juzgado de lo Mercantil núm. 7, ateniéndose a lo declarado por éste, en los términos del pronunciamiento dictado por la Audiencia Provincial de Madrid”, no puede reputarse como una extralimitación de nuestra STC 191/2011 el que dicho Juzgado, en virtud de su providencia de 3 de enero de 2012, haya acordado que tal retroacción deba tener el mismo alcance que el expresado en el Auto citado de la Audiencia. Se trata pues de una solución adoptada por el Juzgado de Primera Instancia en uso de las facultades que le son inherentes (art. 117.3 CE), mediante una interpretación de la legalidad procesal que no resulta arbitraria ni irrazonable, y que, además, es respetuosa con las resoluciones recaídas en el proceso concursal con el que guarda conexión de objeto, así como con lo ordenado por la Audiencia Provincial en el Auto resolutorio de la cuestión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y en lo que aquí nos interesa, la resolución adoptada por el Juzgado de Primera Instancia núm. 32 de Madrid no menoscaba la eficacia de ninguno de los pronunciamientos de la STC 191/2011, en la cual se acordó la nulidad de los seis Autos de dicho Juzgado concernientes a la totalidad de las fincas sobre las que se había despachado ejecución, como colofón justamente de aquella nulidad procedimental, y no se contempló expresamente la conservación de actuaciones (medida sólo procedente cuando la naturaleza del vicio procesal lo permite: SSTC 19/1993, de 18 de enero, FJ 5 y fallo; 115/1999, de 14 de junio, FJ 5 y fallo). En suma, no cabe confundir los efectos jurídicos directos que dimanan de los pronunciamientos de orden declarativo y constitutivo contenidos en el fallo de nuestra Sentencia, destinados al restablecimiento de los derechos fundamentales conculcados de aquéllos a quienes les hemos reconocido la condición de recurrentes, como aquí lógicamente se precisó, con los eventuales perjuicios o, en su caso, expectativas de otra naturaleza que sobre las partes o los terceros del proceso original podría producir de modo reflejo una retroacción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tampoco puede accederse a declarar aquí en vía incidental la nulidad de la providencia del Juzgado de Primera Instancia núm. 32 de Madrid de 17 de enero de 2012, por la que éste considera que no procede conocer del recurso de reposición contra la anterior providencia de 3 de enero. En modo alguno se desprende, ni directa ni indirectamente de la STC 191/2011, que tras ella este Tribunal deba supervisar la regularidad o el acierto en Derecho de todas y cada una de las resoluciones que pueda adoptar dicho Juzgado en el marco del procedimiento hipotecario de referencia. Debe hacerse notar que la referida providencia, en su último párrafo, indica que se libre mandamiento al Registro de la Propiedad núm. 6 de Madrid “acompañando copia del testimonio de la Sentencia del Tribunal Constitucional, para que proceda a la cancelación de las adjudicaciones habidas en el presente procedimiento”, Sentencia cuyo fallo afecta sólo a los recurrentes en el correspondiente proceso constitucional de amparo, lo que deberá ser tenido en cuenta por el Juzgado de lo Mercantil. La entidad interesada dispone en todo caso de los mecanismos de impugnación generales (ordinarios y extraordinarios) tanto contra las decisiones del mencionado Juzgado civil, como contra las que pueda dictar el Juzgado de lo Mercantil en el proceso concursal núm. 329-2006, el cual, según expresa su providencia de 21 de febrero de 2012, ha aceptado conocer del recurso. Ante él podrá además la entidad solicitante defender su posición en el indicado proceso concursal, lo que queda extramuros de la ejecución de la STC 191/2011, sin perjuicio de que, una vez concluido el procedimiento, y agotada en debida forma la vía judicial previa, pueda acudir ante este Tribunal impetrando en el correspondiente recurso de amparo la reparación de aquellos derechos fundamentales que considere vulnerados en la sustanciación de aquel procedimiento, como sería el desconocimiento de los efectos de la intangibilidad de las resoluciones judiciales firmes producidas en el proceso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incidente de ejecución de la STC 191/2011, de 12 de diciembre, promovido por Banco Pastor,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