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24 de octubre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agosto de 2012, el recurrente don Jesús Ángel de Prada Alonso, interpuso recurso de amparo contra Sentencia de la Sección Octava de la Sala de lo Contencioso-Administrativo del Tribunal Supremo recaída en recurso contencioso-administrativo núm. 757-2008 contra el acuerdo de la Sección de Régimen Disciplinario del Consejo General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octubre de 2012,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del Tribunal Constitucional (artículo 80), al haber intervenido en instancia anterior en su condición de Magistrado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4904-2012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