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9471-2009, promovido por don José María Fernández del Río Fernández, representado por la Procuradora de los Tribunales doña Celina Casanova Machimbarrena y asistido por la Abogada doña Mercedes López Tudanca, contra el acuerdo de la Administración de la Agencia Estatal de Administración Tributaria de Chamartín de 19 de julio de 2001, contra la Sentencia dictada el 17 de julio de 2008 por la Sección Quinta de la Sala de lo Contencioso-Administrativo del Tribunal Superior de Justicia de Madrid, en recurso contencioso-administrativo núm. 796-2005, interpuesto frente la resolución del Tribunal Económico-Administrativo Regional de Madrid de 28 de abril de 2005, en la reclamación núm. 28-19650-2001, y contra el Auto de la misma Sección de 2 de octubre de 2009, que acuerda no haber lugar a la nulidad de la misma. Han intervenido el Abogado del Estado y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11 de noviembre de 2009, la Procuradora de los Tribunales doña Celina Casanova Machimbarrena, en nombre y representación de don José María Fernández del Río Fernández, interpuso demanda de amparo contra las resoluciones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origen el recurso de amparo con relevancia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presentó el 22 de mayo de 1992 declaración complementaria del impuesto sobre la renta de las personas físicas correspondiente, por lo que a este amparo interesa, al ejercicio 1988, que ascendió a 14.167.999 pesetas. Con fecha 24 de mayo de 1993 la oficina gestora de la Agencia Estatal de la Administración Tributaria (AEAT) de Madrid le giró un recargo del 50 por 100 sobre la cantidad ingresada resultante de la declaración complementaria, en virtud de lo dispuesto en el art. 61.2 de la Ley general tributaria de 1963, en la redacción dada por la Ley 18/1991, de 6 de junio. Para el pago del recargo e intereses solicitó asimismo un aplazamiento, que le fue concedido por la AEAT en resolución de 2 de septiembre de 1993, habiendo ingresado el último pago fraccionado el 1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recurrente se siguió paralelamente un proceso por el Juzgado núm.1 Penal de Madrid, que se inició tras haber presentado el Fiscal, el 18 de enero de 1992, una querella por delito contra la hacienda pública. En la jurisdicción penal fue condenado mediante Sentencia de 20 de julio de 1999 por delito contra la hacienda pública, respecto del ejercicio del impuesto sobre la renta de las personas físicas (IRPF) de 1988, por dejar de ingresar la suma de 20.607.999 pesetas. De la cuota defraudada se detrajeron 14.167.999 pesetas que habían sido regularizadas voluntariamente por el condenado, quedando pendientes de pago 6.440.000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penal el recurrente, entre otros extremos, alegó la vulneración del principio non bis in idem por entender que ya había sido sancionado administrativamente por los mismos hechos. La respuesta que obtuvo del órgano jurisdiccional fue que “la cuestión ha de ser rechazada porque no puede entenderse vulnerado —si el órgano penal entra a conocer y establece la sanción— en el caso de que previamente se haya adelantado pagando voluntariamente o bien porque el órgano administrativo no haya respetado esa preferencia, por lo que si se ha cumplido la sanción administrativa el proponente podrá, en su caso, acudir a dicha vía para la anulación de dicho acto y el reintegro de la cantidad improcedente cobrada pero no para pedir la sumisión de la jurisdicción penal de indudable posición preminente” (Sentencia de 20 de julio de 1999 del Juzgado de lo Penal núm. 1 de Madrid, fundamento de Derecho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fallo de la citada Sentencia fue el siguiente: “debo condenar y condeno al acusado José Fernández del Río Fernández como autor responsable de un delito contra la Hacienda Pública ya definido, sin la concurrencia de circunstancias modificativas de la responsabilidad criminal a la pena de seis meses y un día de prisión menor con las accesorias de suspensión de todo cargo público y derecho de sufragio durante el tiempo de la condena, y multa de 21.000.000 pesetas y pago de ¼ de las costas causadas. Por vía de responsabilidad civil abonará al Estado la suma de 6.440.000 pesetas y sus intereses legales desde la fecha del devengo”. La condena fue cumplida y abonados los importes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del Juzgado de lo Penal núm. 1 de Madrid de 20 de julio de 1999, el demandante de amparo interpuso recurso de apelación. La Sentencia impugnada fue confirmada por la Audiencia Provincial de Madrid en Sentencia de 25 de enero de 2000. Contra las dos Sentencias penales interpuso un recurso de amparo (recurso de amparo núm. 1510-2000), que fue registrado el 15 de marzo de 2000. Mediante providencia, de 16 de octubre de 2000, el recurso de amparo fue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STC 276/2000, de 16 de noviembre, el Tribunal Constitucional declaró la inconstitucionalidad del recargo del 50 por 100 regulado en el art. 61.2 de la Ley general tributaria (LGT) 1963 en la redacción dada por la Ley 18/1991, de 6 de junio, en los siguientes términos: “la previsión de un recargo del 50 por 100, con exclusión del interés de demora, establecida por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22 de mayo de 2001 solicitó ante la administración de la AEAT de Chamartín, la devolución del recargo abonado en relación con la declaración del IRPF del ejercicio de 1988, mediante un procedimiento de solicitud de ingresos indebidos por duplicidad de pago, por haber ingresado el recargo del art. 61.2 LGT (1963), que tiene carácter sancionador, como dijo la STC 276/2000, de 16 de noviembre y, al mismo tiempo, las cantidades a las que fue condenado por la Sentencia penal, vulnerándose con ello el principio non bis in idem. La administración de la AEAT de Chamartín desestimó la petición de devolución mediante acuerdo de 19 de julio de 2001, por considerar prescrito su derecho a solicitar la devolución del ingreso indebido.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mencionado acuerdo de la AEAT desestimatorio de la solicitud de devolución de ingresos indebidos interpuso reclamación económico-administrativa ante el Tribunal Económico-Administrativo Regional de Madrid, aduciendo vulneración del art. 25.1 CE, por infracción del principio constitucional non bis in idem, en su vertiente material y procedimental. El Tribunal Económico-Administrativo Regional de Madrid desestimó su reclamación por resolución de 28 de abril de 2005 porque había prescrito el derecho del administrado a solicitar la devolución, al haber trascurrido más de cuatro años desde el ingreso del recargo el 2 de noviembre de 1995 y sin que durante el proceso penal se haya interrumpido el plazo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anterior resolución del Tribunal Económico-Administrativo Regional de Madrid de 28 de abril de 2005, interpuso recurso contencioso-administrativo, que fue tramitado con el núm. 796-2005 por la Sala de Apoyo de la Sección Quinta de la Sala de lo Contencioso-Administrativo del Tribunal Superior de Justicia de Madrid. En su demanda el recurrente adujo la infracción del principio constitucional recogido en el art. 25.1 CE por la vulneración del principio non bis in idem, debido a la naturaleza sancionadora del recargo, en virtud de lo establecido por la STC 276/2000, de 16 de noviembre, declarado inconstitucional y nulo con los efectos del art. 40.1 de la Ley Orgánica del Tribunal Constitucional (LOTC), posibilitando, por tanto, la revisión de procesos fenecidos con anterioridad a dicha Sentencia. El Tribunal Superior de Justicia de Madrid desestimó su recurso en Sentencia de 17 de julio de 2008, considerando, igualmente, prescrito el derecho a solicitar la devolución del ingreso indebido.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devolución de ingresos indebidos la citada Sentencia dijo “que una cosa es la determinación de la responsabilidad sancionadora a través del oportuno expediente, lo que no es el caso, y otra que una vez determinada dicha responsabilidad, correcta o incorrectamente y determinada la deuda tributaria y la sanción correspondiente, el obligado haya realizado el pago, supuesto ante el que nos encontramos, en cuyo caso se produce un ingreso, que precisamente tendrá la consideración de indebido, si por cualquier causa existen cualquier tipo de irregularidades, entre otras la liquidación del recargo del 50% sin haber suspendido las actuaciones al seguirse un procedimiento penal. Producido el ingreso, las causas que interrumpen la prescripción del derecho del contribuyente (y no la de los derechos de la administración), son las que prevé expresamente la Ley … la letra d) art. 64 se interrumpirá por cualquier acto fehaciente del sujeto pasivo que pretenda la devolución del ingreso indebido … el recurrente no realizó acto alguno pretendiendo la devolución hasta el día 22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sobre la alegada vulneración del art. 25.1 CE la respuesta fue la siguiente: “El recurrente parece entender que la calificación del ingreso como indebido sólo surge una vez que se dicta la sentencia firme en el proceso penal, más ello no es así pues si se sostiene el carácter de indebido del ingreso dada la naturaleza punitiva del recargo del 50%, la infracción del principio non bis in idem no se produce con la exigencia del mismo en vía administrativa y con la condena penal sino desde el momento en que se sigue en paralelo el procedimiento administrativo y penal, de forma que el recurrente bien pudo o bien no abonar dicho recargo o bien exigir su devolución inmediatamente cuando comprobó que las actuaciones penales progresaban y no se archivaban.”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Sentencia la 17 de julio de 2008 el recurrente promovió incidente de nulidad de actuaciones por entender que dicha Sentencia vulneraba el principio de legalidad penal del art. 25.1 CE por infracción del principio non bis in idem, centrando su queja en los tres puntos erróneos en los que supuestamente incurriría la misma. El primero se refiere al inicio del cómputo del plazo para solicitar la devolución del ingreso indebido, que considera debería ser sólo cuando el ingreso adquirió el carácter de indebido, es decir, con el pronunciamiento penal, y ello fue bien con la Sentencia de la Audiencia Provincial, bien con la providencia de inadmisión del recurso de amparo interpuesto contra ésta; el segundo a la afirmación de que la infracción del principio non bis in idem se produce al seguirse en paralelo el procedimiento administrativo y el penal pues, por un lado, hasta que no se produce el pronunciamiento penal no hay doble sanción y, por otro, hasta que no se declara la inconstitucionalidad del recargo no se constata el carácter sancionador del mismo; y el tercero que procedería la devolución del recargo por los efectos que otorgó este Tribunal Constitucional a la STC 276/2000, de 16 de noviembre, es decir, los del art. 40.1 LOTC. Termina afirmando que lo que se está reclamando es la reparación del derecho fundamental vulnerado por infracción del principio non bis in idem, y en este mismo sentido se formula el suplico de su demanda. El incidente fue rechazado por Auto de la Sección Quinta la Sala de lo Contencioso-Administrativo del Tribunal Superior de Justicia de Madrid de fecha 2 de octubre de 2009, que textualmente dispone: “[N]o ha lugar a la nulidad de la Sentencia dictada el 17 de julio de 2008 en los autos del recurso-contencioso número 796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resoluciones citadas en el encabezamiento de esta Sentencia. Comienza exponiendo los hechos relatados en los antecedentes precedentes y denuncia expresamente la vulneración de su derecho fundamental a la legalidad penal del art. 25.1 CE por infracción del principio non bis in idem, así como del derecho a no padecer indefensión en un procedimiento sancionador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aduce la vulneración del derecho de defensa previsto en el art. 24.2 CE, por haberle exigido el pago de un recargo con naturaleza de sanción sin observar las garantías materiales y procesales de dicho artículo. Tras citar ampliamente el contenido de la STC 276/2000, de 16 de noviembre, recuerda que el recargo del 50 por 100 tiene naturaleza de sanción, si bien los órganos administrativos y judiciales que han examinado la infracción de dicho recargo habrían obviado el mencionado pronunciamiento, así como los efectos que producía la nulidad de pleno derecho de todos los recargos impuestos. Considera que haber desoído los efectos de dicha Sentencia vulnera el derecho de defensa del recurrente y que la interpretación forzada de la prescripción del derecho a la devolución de los ingresos indebidos representaría una denegación de su derecho a la legalidad penal. Sostiene que el procedimiento administrativo utilizado para la restauración de su derecho debe pasar a un segundo plano en beneficio de la reparación del derecho fundamental vulnerado, pues así lo ha entendido también el Tribunal Supremo en su Sentencia de 12 de septiembre de 2005 así como en otros muchos pronunciamientos que también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refiere a la infracción del derecho a la legalidad penal del 25.1 CE, por infracción de la garantía de non bis in idem, que se habría producido por haber existido una doble sanción por una misma conducta infractora, la condena penal (multa de 21.000.000 pesetas) y la correspondiente a un recargo (8.428.681 pesetas), que tiene naturaleza sancionadora. Añade que la vulneración del derecho fundamental del art. 24.2 CE, que provocó la declaración de nulidad del recargo, incide en la vulneración del art. 25 CE. Señala que la vulneración del principio non bis in idem, en su vertiente material, no ha sido puesta en duda por los órganos administrativos y judiciales, sino que la discrepancia estriba en que este derecho no puede ya reclamarse.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finalmente el demandante de amparo que tanto la Administración tributaria como el Tribunal Superior de Justicia han obviado los efectos de este pronunciamiento del Tribunal Constitucional y, por ello, el acto en virtud del cual se exigió el recargo debería declararse nulo. Argumenta que el derecho a la devolución bien es imprescriptible bien el plazo sólo puede empezar a computarse cuando el ingreso pueda considerarse realmente indebido, y ello sucedió cuando la sanción en vía penal fue firme, el 17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este Tribunal de 21 de mayo de 2010, se acordó, a tenor de lo dispuesto en el art. 88 LOTC, requerir a la Sección Quinta de la Sala de lo Contencioso-Administrativo del Tribunal Superior de Justicia de Madrid para que, en el plazo de diez días, remitiese el testimonio íntegro del recurso contencioso-administrativo núm. 796-2005. Por diligencia de ordenación de la Sección Primera de este Tribunal, de fecha 11 de junio de 2010, se tuvieron por recibidos los testimonios.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Primera de este Tribunal de 16 de mayo de 2011, se acordó admitir a trámite la demanda de amparo, y, a tenor de lo dispuesto en el art. 51 LOTC, requerir al Tribunal Económico Administrativo Regional de Madrid para que, en el plazo de diez días, remitiese certificación del expediente administrativo núm. 28-19650-2001, que contuviese a su vez el expediente de gestión núm. 28605Z010049526 de la AEAT de Chamartín, interesándose, al mismo tiempo, que se emplazase a quienes fueron parte en el procedimiento judicial para que, en el plazo de diez días, pudiesen comparecer en el proceso constitucional, con traslado a dichos efectos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Sección Primera del Tribunal Constitucional, de fecha 5 de diciembre de 2011, se tuvieron por recibidos los testimonios de las actuaciones remitidos por la Agencia tributaria, delegación especial de Madrid, y el escrito del Abogado del Estado, a quien se tuvo por personado, y, a tenor de lo dispuesto en el art. 52 LOTC, se dio vista de todas las actuaciones a las partes personadas y al Ministerio Fiscal para que, en el plazo de veinte días, pudiesen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tras haberse personado, formuló sus alegaciones mediante escrito presentado en el Registro General de este Tribunal el 22 de diciembre de 2011. En el mismo solicita que se inadmita el recurso de amparo con arreglo a lo razonado en la alegación primera de este escrito o, subsidiariamente, lo desestime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primera alegación afirmando que se trata de un recurso de amparo del art. 43 LOTC, ya que las infracciones constitucionales en que se asienta la demanda, la violación del principio ne bis in idem (art. 25.1 CE) y la del art. 24.2 CE, por ausencia de las garantías que este precepto constitucional impone para los procedimientos administrativos sancionadores, se reprochan al acto administrativo por el que se deniega la devolución del importe del recargo. Pero observa que en la vía administrativa y contencioso-administrativa únicamente hizo valer el quebrantamiento del principio ne bis in idem, protegido por el art. 25.1 CE, pero no se invocó la violación del art. 24.2 CE, que es un novum contenido en la demanda de amparo, de modo que el motivo de amparo basado en el art. 24.2 CE resultaría inadmisible por falta de invocación tempestiva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otra parte, que la nulidad de actuaciones es manifiestamente improcedente, lo que determina la extemporaneidad del amparo (art. 43.2 LOTC), dado que la Sentencia que ultima la vía judicial fue notificada el 30 de julio de 2008 y la demanda de amparo se presentó el 10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en segundo lugar, la supuesta violación del principio non bis in idem y para ello resalta que el acto administrativo objeto de revisión en vía contencioso-administrativa no es el acto firme liquidatorio del recargo del 50 por 100 sino el acto administrativo que deniega la devolución de su importe. Este acto no entraña la imposición de sanción administrativa, de modo que no puede conceptuarse como acto administrativo sancionador, que duplique inconstitucionalmente una sanción penal, faltando por ello el presupuesto esencial para la lesión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encuentra también razones para negar que haya existido una suerte de sobrevenida lesión del principio non bis in idem. De acuerdo con la doctrina constitucional (STC 2/2003, de 16 de febrero, FJ 9), la represión penal goza de prevalencia respecto a la administrativa, si bien la triple identidad de sujeto, hecho y fundamento, necesaria para apreciar el exceso sancionador, ha de ser efectuada mediante la comparación entre “los ilícitos sancionados, partiendo de la acotación de los hechos realizada por la Administración en la resolución sancionadora y por el órgano judicial penal en las sentencias, y tomando como base la calificación jurídica de estos hechos realizada por estos poderes del Estado”, que el Tribunal Constitucional no puede revisar por impedírselo el art. 44.1 b) LOTC (SSTC 2/2003, FJ 5; y 91/2008, de 21 de julio, FJ 2). Y por ello examina si existe la necesaria triple identidad, concluyendo que el sujeto sancionado coincide, aunque niega la identidad de hecho porque en el supuesto del recargo falta la parte subjetiva del tipo del delito de defraudación, la que más lo caracteriza de acuerdo con la doctrina constitucional. Pero, sobre todo, sostiene que faltaría la identidad de fundamento contemplada en la perspectiva del bien jurídico protegido, pues en el delito del art. 349 del Código penal de 1973 el bien jurídico protegido no es el interés de asegurar que el pago de los tributos se haga en plazo y en cuantía exacta, cuanto la preservación de la solidaridad social y del reparto justo de las cargas públicas ínsitos en el deber constitucional de contribuir frente a quienes tratan de sustraerse a él mediante conductas especialmente idóneas para ello por su carácter engañoso, y además el recargo contiene un componente en parte indemnizatorio del que patentemente carecen las penas impuestas por el delito de defraudación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y último lugar, en relación con la supuesta violación del art. 24.2 CE y la eficacia de la STC 276/2000, de 16 de noviembre, considera que la demanda de amparo plantea la simple traslación de la doctrina contenida en esta Sentencia, de modo que todos las actos mediante los que, de plano, se aplicó el recargo lo hicieron en violación del art. 24.2 CE. Pero la cuestión realmente sería si este vicio de inconstitucionalidad podía hacerse valer instando un procedimiento de devolución de ingresos indebidos nueve años después de liquidado el recargo por acto administrativo firme, pues la eficacia retroactiva de las sentencias de inconstitucionalidad debe ser hecha valer mediante un procedimiento adecuado. En este sentido y con arreglo al art. 155 LGT 1963 y al Real Decreto 1163/1990, el procedimiento para la devolución de ingresos indebidos, por lo limitado de su objeto, era inadecuado, tanto para decidir si había o no había existido bis in idem inconstitucional como para privar absolutamente de efectos a un acto liquidatorio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9 de enero de 2012, el recurrente presentó sus alegaciones, dando por reproducidas las formuladas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el Registro General de este Tribunal el 18 de enero de 2012 planteando, con carácter previo, que el recurso de amparo podría estar incurso en el defecto de extemporaneidad del art. 50.1 a) en relación con el art. 43.2 de la LOTC, por haber interpuesto el demandante de amparo un recurso manifiestamente improcedente, de conformidad con lo previsto en el art. 241 de la Ley Orgánica del Poder Judicial, puesto que el recurrente formuló incidente de nulidad de actuaciones por infracción del principio de legalidad del art. 25.1 CE en la vertiente de vulneración del principio non bis in idem, pero esta vulneración había sido el núcleo del debate desde su reclamación administrativa, la reprodujo al interponer el recurso contencioso-administrativo en sede judicial y sobre la misma se había pronunciado la Sala de lo Contencioso-Administrativo del Tribunal Superior de Justicia de Madrid en la Sentencia de 17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no apreciarse la extemporaneidad del recurso, procede valorar la cuestión de fondo comenzando, en primer lugar, por la vulneración del derecho de defensa del art. 24.2 CE. La demanda de amparo se basa en la declaración de inconstitucionalidad de la STC 276/2000, de 16 de noviembre, pero el demandante, cuando le fue exigido el recargo del 50 por 100 no lo impugnó, aquietándose con la actuación administrativa. Tampoco, después de ser condenado por delito contra la hacienda pública, denunció la violación de su derecho de defensa del art. 24.2 CE. Después de publicarse la STC 276/2000, de 16 de noviembre, el 22 de mayo de 2001, cuando el recurrente formuló ante la Administración tributaria una solicitud de devolución de ingresos indebidos, tampoco invocó este derecho, pues entonces alegó la vulneración del principio de legalidad del art. 25.1 CE desde la perspectiva de infracción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opinión del Fiscal la vulneración del derecho de defensa, invocada en la demanda de amparo, en realidad aparecería referida a la infracción del mismo apreciada por la STC 276/2000, de 16 de noviembre, por lo que realmente estaría planteando la posible infracción del art. 24.1 CE desde la perspectiva de intangibilidad de las sentencias, en cuanto que, con la desestimación de la reclamación de la devolución del recargo liquidado, no se habría dado cumplimiento a esta Sentencia que declaró la inconstitucionalidad del art. 61.2 LGT 1963 por infringir el art. 24.2 CE. Y en este sentido, debería ser valorada la invocación que realiza reiteradamente el recurrente de esta Sentencia desde que interpuso su reclamación administrativa, refiriéndose explícitamente a la falta de acatamiento por los órganos administrativos y judiciales de los efectos que tenía el pronunciamiento de inconstitucionalidad de la STC 276/2000, de 16 de noviembre, con los efectos del inciso final del art. 40.1 LOTC. Los efectos retroactivos de esta declaración de inconstitucionalidad fueron asimismo reiterados, si cabe de forma más explícita, por la STC 39/2011, de 31 de marzo, FJ 5, que declaró la inconstitucionalidad del párrafo segundo del art. 61.2 LGT 1963, en la redacción de la Ley 18/1991.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entiende que la lesión denunciada estaría referida al derecho a la tutela judicial efectiva del art. 24.1 CE desde la perspectiva del derecho a la ejecución de las sentencias, las resoluciones impugnadas en amparo, al desestimar la reclamación formulada por el recurrente para la devolución del recargo que le fue liquidado en aplicación del art. 61.2 LGT, habrían infringido, con independencia del procedimiento utilizado por el recurrente para solicitar la revisión del acto de liquidación del recargo, la efectividad de la STC 276/2000, que había declarado su inconstitucionalidad, es decir, aunque la vía utilizada haya sido la reclamación de ingresos indebidos conforme a lo previsto en el art. 155 LGT y el Real Decreto 1163/1990, de 21 de septiembre, que regula el procedimiento para la realización de devoluciones de ingresos indebidos.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tesis el Fiscal cita sentencias del Tribunal Supremo que han estimado las reclamaciones de contribuyentes formuladas a través de distintos cauces legales en orden a obtener restitución de las cantidades liquidadas y abonadas en concepto de recargo del 50 por 100 en virtud del art. 61.2 LGT tras la declaración de su inconstitucionalidad por la STC 276/2000, de 16 de noviembre, entre otras, SSTS Sala de lo Contencioso-Administrativo, de 5 de julio de 2005 (recurso de casación núm. 5853-2000), de 12 septiembre de 2005 (recurso contencioso 96-2004) y de 2 de abril de 2007 (recurso de casación 3270-2002) y en particular el fundamento jurídico 2 de la STS de fecha 12 de septiembre de 2005. Y de acuerdo con la reiterada doctrina del Tribunal Supremo las resoluciones objeto del amparo debieron apreciar de oficio, con independencia del mecanismo utilizado por el contribuyente, la nulidad absoluta del acto de liquidación del recargo que aplicó el art. 61.2 LGT y estimar la reclamación de devolución del ingreso realizado por el recurrente. Al no hacerlo dichas resoluciones vulneraron el derecho a la tutela judicial efectiva del art. 24.1 CE desde la perspectiva del derecho a obtener la efectiva ejecución de las resoluciones judiciales, dado que no acataron la STC 276/2000, de 16 de noviembre, en cuanto a los efectos de la misma determinados ex lege por el art. 40.1 LOTC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aborda el fiscal la lesión del principio de legalidad del art. 25.1 CE, por vulneración del principio non bis in ídem. Observa que el recurrente se aquietó con la duplicidad de las sanciones primero en la vía administrativa y después en la vía judicial penal, porque cuando le fue concedido el fraccionamiento del pago realizó el último ingreso de su importe sin denunciar lesión del art. 25.1 CE. Por otro lado consta en la Sentencia 20 de julio de 1999 del Juzgado de lo Penal núm. 1 de Madrid que el acusado denunció la vulneración del principio non bis in idem, que no fue acogida, pero con posterioridad el demandante no reiteró la denuncia de lesión del art. 25.1 CE por infracción del principio non bis in idem, utilizando para ello los oportunos recursos contra la Sentencia, aquietándose así con la supuesta vulneración. Su recurso de apelación se basó en el error en la apreciación de la prueba y en infracción legal, por no serle apreciada la excusa absolutoria de la regularización fiscal. El recurso de amparo interpuesto fue inadmitido por el Tribunal Constitucional por providencia de fecha 16 de diciembre de 2000 por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sostenido la denuncia en estos procedimientos por la infracción del principio non bis in idem no es posible revisar las resoluciones definitivas que infringieron este principio, intentando trasladar ahora esta denuncia al marco del procedimiento de reclamación de ingresos indebidos. Por tanto la lesión del art. 25.1 CE no podría entenderse directamente producida por las resoluciones dictadas en el marco del proceso de reclamación de devolución de ingresos indebidos, que son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2012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don José María Fernández del Río Fernández solicita amparo respecto del acuerdo de la Administración de la Agencia Estatal de Administración Tributaria de Chamartín de 19 de julio de 2001, que desestimó su solicitud de ingresos indebidos en concepto de recargo del art. 61.2 de la Ley general tributaria (LGT) de 1963, en la redacción dada por la Ley 18/1991, de 6 de junio, declarado inconstitucional por la STC 276/2000, de 16 de noviembre; respecto de la Sentencia dictada el 17 de julio de 2008 por la Sección Quinta de la Sala de lo Contencioso-Administrativo del Tribunal Superior de Justicia de Madrid, en recurso contencioso-administrativo, interpuesto frente la resolución del Tribunal Económico-Administrativo Regional de Madrid de 28 de abril de 2005; y respecto del Auto de la misma Sección de 2 de octubre de 2009, que acordó no haber lugar a la nulidad de la misma. Sostiene el demandante que estas resoluciones vulneran los derechos fundamentales contenidos en los artículos 24.2 y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opinión no es compartida por el Abogado del Estado y el Fiscal en las alegaciones formuladas en este proceso constitucional, que interesan, con carácter previo, la inadmisión del recurso de amparo por extemporáneo. La extemporaneidad se habría producido por haber interpuesto el demandante de amparo un incidente de nulidad de actuaciones manifiestamente improcedente. Para alcanzar esta conclusión afirman que el recurso de amparo no es de naturaleza mixta, sino que se incardinaría dentro del art. 43 de la Ley Orgánica del Tribunal Constitucional (LOTC). Imputada al acto administrativo por el que se deniega la devolución del importe del recargo la supuesta violación de los arts. 24.2 y 25.1 de la Constitución, y habiendo sido planteado este problema constitucional en la vía administrativa y posteriormente en la jurisdicción, la nulidad de actuaciones no procedería a tenor de lo dispuesto en el art. 241.1 de la Ley Orgánica del Poder Judicial (LOPJ), que prevé la interposición de este recurso “siempre que no haya podido denunciarse antes de recaer resolución que ponga fin al proceso”. Siendo improcedente la interposición del incidente de nulidad de actuaciones el recurso de amparo resultaría extemporáneo, por haber sido interpuesto después de expirado el plazo de veinte días establecido por el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también que podría concurrir un segundo óbice procesal, la falta de invocación del art. 24.2 CE, ya que el recurrente sólo habría suscitado expresamente la lesión de su derecho fundamental a no padecer indefensión en un procedimiento sancionador con motivo de la interposición de la demanda de amparo, incumpliendo de este modo lo establecido en el art. 44.1 c) LOTC. Finalmente, mientras que el Abogado del Estado interesa la desestimación del recurso el Fiscal pide su estimación, si bien por la vulneración del derecho a la tutela judicial efectiva del art. 24.1 CE desde la perspectiva de intangibilidad de las Sentencias, por incumplimiento de la STC 276/2000, de 16 de noviembre, dada la nulidad absoluta del recargo practicado en virtud del precepto declarado inconstitucional, con los efectos establecidos en el art. 40.1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del fondo de este proceso constitucional es preciso despejar los óbices procesales opuestos tanto por el Abogado del Estado como por el Ministerio Fiscal. Debemos recordar que es doctrina reiterada de este Tribunal que los defectos insubsanables de que pudiera estar afectado el recurso de amparo no resultan sanados por que la demanda haya sido inicialmente admitida a trámite y así lo declaramos, entre otras, en la STC 69/2011, de 16 de mayo, cuyo fundamento jurídico 2 afirma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32/2002, de 11 de febrero, FJ 2; 204/2005, de 18 de julio, FJ 2; 237/2006, de 17 de julio, FJ 4; 7/2007, de 15 de enero, FJ 2; 28/2011, de 14 de marzo, FJ 3; y 29/2011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determinar si la demanda de amparo puede estar incursa en el defecto de extemporaneidad del art. 50.1 a) en relación con el art. 43.2 LOTC, al haber hecho uso el demandante de amparo de un recurso manifiestamente improcedente, que prolongó indebidamente el plazo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con carácter previo, es necesario delimitar el objeto de este recurso atendiendo a los términos en los que lo articula el recurrente. La demanda de amparo se funda en la vulneración producida por las resoluciones administrativas y judiciales impugnadas del derecho fundamental de legalidad penal del art. 25.1 CE, por infracción del principio non bis in idem, y del derecho fundamental a no padecer indefensión en un procedimiento sancionador del art. 24.2 CE. Sin embargo, de los propios términos de la demanda se desprende que la lesión de derechos fundamentales invocada se ha producido directamente por la decisión administrativa recurrida, que desestimó la solicitud del demandante de devolución de los ingresos indebidos correspondientes al recargo del 50 por 100, que fue liquidado al demandante respecto de la declaración fuera de plazo correspondiente al impuesto sobre la renta de las personas físicas del ejercicio 1988, de conformidad con lo prevenido en el art. 61.2 LGT, en la redacción dada a este precepto por la Ley 18/1991. Por el contrario, las resoluciones judiciales dictadas por la Sección Quinta del Tribunal Superior de Justicia de Madrid se limitaron a no restablecer los derechos fundamentales que se consideraban infringidos por las decisiones administrativas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además aclarar que, independientemente de si hubo una invocación formal o meramente implícita tanto del derecho a no padecer indefensión en el procedimiento sancionador del art. 24.2 CE como del derecho a la intangibilidad de las sentencias del art. 24.1 CE, en el sentido que plantea el Fiscal en su escrito de alegaciones, lo cierto es que ambas cuestiones ya fueron suscitadas por el recurrente cuando hizo referencia al contenido y efectos de la STC 276/2000, de 16 de noviembre, esto es, en el momento que instó la solicitud de ingresos indebidos. Así lo reconoce claramente en el escrito de demanda cuando manifiesta que “la misma la hemos reiterado hasta la saciedad en todas las instancias que se han sucedido hasta llegar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pese a dirigirse formalmente la demanda de amparo contra la Sentencia y el Auto recaídos en el proceso contencioso-administrativo, el recurso ha de entenderse formulado respecto de todas sus alegaciones por el cauce del art. 43 LOTC y no por el previsto en el art. 44 LOTC, ya que las infracciones constitucionales que se denuncian se imputan directamente a las resoluciones recaídas en el procedimiento administrativo. Por tanto, no se articulan vulneraciones autónomas achacables a las resoluciones judiciales impugnadas. Cabe recordar ahora que en otras ocasiones, ante demandas de amparo similares a esta, hemos llegado a la misma conclusión, entre las que podemos citar las SSTC 234/1991, de 10 de diciembre, FJ 1; 141/2004, de 26 de abril, FJ 1; 180/2004, de 2 noviembre, FJ 1; 70/2012, de 16 de abril, FJ 2 y el ATC 175/2009, de 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43.2 LOTC exige que el recurso de amparo se interponga en el plazo de los veinte días siguientes a la notificación de la resolución recaída en el previo proceso judicial. Pues bien, tal y como señalamos, entre otros, en el fundamento jurídico 1 del ATC 177/2010, de 24 de noviembre, este plazo es de caducidad, improrrogable, no susceptible de suspensión y en modo alguno puede quedar al arbitrio de las partes. Por ello no cabe su alargamiento o suspensión mediante la prolongación artificial de la vía judicial previa al recurso de amparo a través de la interposición de recursos manifiestamente improcedentes, de modo que “‘el tiempo invertido en la resolución de esos medios de impugnación manifiestamente improcedentes, cuando exceda del plazo establecido para presentar el recurso de amparo, determinará la extemporaneidad de éste’ (por todas, SSTC 72/1991, de 8 de abril, FJ 2; 78/2000, de 27 de marzo, FJ 2; 185/2004, de 2 de noviembre, FJ 3; y 323/2006, de 20 de noviembre, FJ 2).” (ATC 42/2010, de 12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lo que debe entenderse por recurso manifiestamente improcedente debe realizarse, en todo caso, de forma restrictiva en aras a la armonización de las exigencias del principio de seguridad jurídica y del derecho a la tutela judicial efectiva, “limitándolo a los casos en que tal improcedencia derive de manera terminante, clara e inequívoca del propio texto legal, sin dudas que hayan de resolverse con criterios interpretativos de alguna dificultad (por todas, SSTC 50/1990, de 26 de marzo, FJ 2; 224/1992, de 14 de diciembre, FJ 2; 10/1998, de 13 de enero, FJ 2; 78/2000, de 27 de marzo, FJ 2; y 172/2009, de 9 de julio, FJ 2)” (ATC 42/2010, de 12 de abril, FJ 1). Y en el mismo Auto que acabamos de citar (FJ 2) declarábamos “que,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que nos ocupa, la vulneración del principio non bis in idem, recogido implícitamente en el art. 25.1 CE, ha constituido el objeto central de su reclamación en vía administrativa, de modo que la vulneración de este derecho fue denunciada antes del incidente de nulidad de actuaciones. Concretamente en el escrito de solicitud de ingresos indebidos se decía que el carácter indebido de este recargo “se produce ya que se ha sancionado por unos mismos hechos doblemente: por la vía administrativa y jurisdiccional”, y se citaba asimismo la STC 276/2000, de 16 de noviembre, resaltando que el recargo del 50 por 100 vulneraba el art. 24.2 CE. Más tarde con motivo de la interposición de la reclamación económico-administrativa, el demandante de amparo alegó que la duplicidad de sanciones vulneraba “el principio constitucional recogido en el art. 25.1 CE, en concreto por la infracción del principio constitucional non bis in idem”, y reiteraba, en los mismos términos, la cita STC 276/2000, de 16 de noviembre. De una manera similar fue articulada la demanda contencioso-administrativa, invocando en el mismo sentido la vulneración del principio non bis in idem, con cita de la STC 276/2000, de 16 de noviembre. Y en estos motivos fundamenta también el demandante de amparo, con reiteración de los argumentos esgrimidos en las sucesivas instancias,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en las circunstancias que concurren en este caso, la formulación del incidente de nulidad de actuaciones era manifiestamente improcedente, dado que en el incidente se denunció por el recurrente la lesión de un derecho fundamental que no se produjo por dicha sentencia. No se trata, así, de una supuesta lesión de un derecho fundamental “que no haya podido denunciarse antes de recaer resolución que ponga fin al proceso”, como exige el art. 241.1 LOPJ. Es cierto que la Sala de lo Contencioso-Administrativo admitió y tramitó el incidente, pero el Auto de 2 de octubre de 2009 declara no haber lugar a la nulidad de la Sentencia porque la infracción del principio non bis in idem “fue analizada en la Sentencia cuya nulidad se pretende”, y así lo demuestra limitando su respuesta a una amplia cita de ella. En definitiva, el sentido del citado Auto es que la violación constitucional con la que se pretende fundamentar la nulidad de la Sentencia ya había sido planteada por el demandante y resuelta en la Sentencia, de modo que la manifiesta improcedencia del incidente es lo que sustenta el pronunciamiento de que no ha lugar a la nulidad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por tanto, manifiestamente improcedente el incidente de nulidad de actuaciones interpuesto por el demandante de amparo, hemos de concluir que, como quiera que desde la notificación de la Sentencia dictada por la Sección Quinta de la Sala de lo Contencioso-Administrativo del Tribunal Superior de Justicia de Madrid de 16 de julio de 2008, que tuvo lugar el 30 de julio de 2008, hasta la fecha de interposición del recurso de amparo el 10 de noviembre de 2009, se habría excedido con creces el plazo de veinte días previsto en el art. 43.2 de la Ley Orgánica del Tribunal Constitucional para la interposición del presente recurso de amparo, éste resulta extemporáneo.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