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5851-2003, interpuesto por el Presidente del Gobierno, representado por el Abogado del Estado, frente a los arts. 1, 4 b), 23.1, 25 y la disposición final segunda de la Ley del Parlamento de Cataluña 10/2003, de 13 de junio, de mutualidades de previsión social. Han comparecido y formulado alegaciones el Abogado de la Generalitat de Cataluña y el Parlamento de Cataluña.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de la Nación, mediante escrito registrado en este Tribunal el 29 de septiembre de 2003, con invocación expresa del art. 161.2 CE, formuló recurso de inconstitucionalidad contra los preceptos de la Ley del Parlamento de Cataluña 10/2003, de 13 de junio, de mutualidades de previsión social, citados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 en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reproducir los preceptos legales impugnados, el recurrente entra a examinar “la distribución competencial en relación a mutualidades de previsión social”. Dicho examen se inicia con la identificación de los títulos competenciales que concurren en este ámbito, mencionándose, de un lado, la competencia exclusiva asumida por la Generalitat de Cataluña en materia de “cooperativas, pósitos y Mutualismo no integrado en el sistema de Seguridad Social” [art. 9.21 del Estatuto de Autonomía de Cataluña (EAC) de 1979] y la competencia de desarrollo legislativo y ejecución de la ordenación básica del crédito, banca y seguros (art. 10.1.4 EAC), y de otro lado las competencias del Estado sobre las bases de la ordenación de los seguros (art. 149.1.11 CE) y las bases y coordinación de la ordenación general de la economía (art. 149.1.13 CE) y, en exclusiva, sobre legislación mercantil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que califica de “difícil integración de esta fórmula de atribución de competencias” ha sido objeto de diversos pronunciamientos de este Tribunal Constitucional, entre los que destaca la STC 220/1992, de la que el Abogado del Estado resalta los siguientes extremos. La competencia exclusiva sobre mutualismo recogida en los Estatutos de Autonomía del País Vasco y de Cataluña no puede ser interpretada literalmente pues es preciso tener en cuenta los límites que resultan del marco constitucional y, en concreto, de la competencia básica estatal sobre ordenación de seguros (art. 149.1.11 CE). Como entonces se afirmara, en cuanto las mutualidades realicen o lleven a cabo actividades, como la aseguradora, les serán aplicables a esas actividades las bases de ordenación que el Estado haya establecido dentro de los límites de su competencia (FJ 7). Todo ello, sin perjuicio de que las normas básicas estatales sobre la actividad aseguradora deban respetar las peculiaridades del mutualismo de previsión social y no pueden afectar al “régimen jurídico estructural y funcional de tales mutualidades, que queda (en virtud de la asunción de competencia exclusiva) dentro del ámbito competencial de las Comunidades Autónomas”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en la STC 86/1989 se admite la posibilidad de fijar lo básico mediante norma reglamentaria, el Abogado del Estado señala que, como también se dijo en la STC 35/1992, la competencia estatal de ordenación de los seguros concurre con otros títulos que también limitan la competencia autonómica en la materia, como son los relativos a la legislación mercantil (art. 149.1.6 CE), en la medida en que sea aplicable al mutualismo de previsión social, y las bases y coordinación de la planificación general de la actividad económica (art. 149.1.13 CE). De vuelta a la STC 86/1989, señala que de la misma se desprenden los siguientes criterios para deslindar las competencias estatales y autonómicas: el Estado puede establecer las bases para la ordenación de los seguros privados que incidirán sobre las mutualidades de previsión social en la medida en que estas entidades lleven a cabo actividad aseguradora, si bien dichas bases no han de comprender los aspectos estrictamente organizativos o estructurales de las mutualidades y, en su caso, otras funciones ajenas a la actividad aseguradora, por tratarse de materias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Delimitado este marco general, el Abogado del Estado apunta que el art. 1 y la disposición final segunda de la Ley de mutualidades de previsión social de Cataluña se recurren porque establecen como puntos de conexión determinantes de la competencia autonómica el del domicilio o el del territorio donde se desarrolle la actividad principal. Por ello, ambos preceptos son contrarios al triple punto de conexión (domicilio social, ámbito de operaciones y localización del riesgo) que figura en el art. 69.2 de la Ley 30/1995, de 8 de noviembre, de ordenación y supervisión de los seguros privados, específicamente impugnado en el recurso de inconstitucionalidad núm. 453-1996.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ya manifestara la Abogacía del Estado en aquel recurso de inconstitucionalidad, el art. 69.2 de la Ley de ordenación y supervisión de los seguros privados modifica ligeramente lo dispuesto con anterioridad por el art. 39.2 de la Ley 33/1984, de 2 de agosto, de ordenación del seguro privado, donde también figuraba el triple punto de conexión, si bien ahora la localización del riesgo se escinde en localización del riesgo en sentido propio (seguros distintos del de vida) y asunción de los compromisos (seguros de vida). Sin embargo, hace hincapié el Abogado del Estado en que la variación es mínima y, en todo caso, perfectamente compatible con la doctrina de la STC 86/1989, FJ 11. La localización del riesgo coincide, a grandes rasgos, con la del interés asegurable, ya se trate de la ubicación del bien, ya de “las reglas civiles y mercantiles” (lugar de matriculación, lugar de firma residencia o domicilio del tomador). La asunción de los compromisos se produce en la residencia habitual del tomador, si es persona física, o en el domicilio social o sede de la sucursal, si se trata de persona jurídica, lo que viene a coincidir grosso modo con el criterio del domicilio para los seguros de personas a los que se hacía referencia en la STC 86/1989. A la vista de esta similitud apunta el Abogado del Estado la conveniencia de tomar en consideración que el mencionado precepto de la Ley 30/1995 se ha redactado con el cuidado de seguir escrupulosamente la doctrina constitucional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Abogado del Estado recuerda que en la STC 86/1989 este Tribunal afirmó que “la facultad de determinar cuál es la norma válida aplicable en cada caso —estatal o autonómica— a las diversas entidades de seguros, es una competencia reservada al Estado por el art. 149.1.8 de la Constitución, que le atribuye la facultad para dictar ‘las normas para resolver los conflictos de leyes’. En relación con la actividad aseguradora, el Estado ha ejercido efectivamente tal competencia en el citado art. 39 LOSP, al establecer en su segundo apartado los tres puntos de conexión a que ya se ha hecho referencia” (FJ 9). Por su parte, el fundamento jurídico 11 de esa misma resolución exige, para mantener la constitucionalidad del precepto, interpretar los requisitos impuestos por el art. 39.2 de la Ley 33/1984 en la forma más acorde con las competencias estatutariamente asumidas por las Comunidades Autónomas, señalando al efecto ciertas matizaciones: a) que el “ámbito de operaciones” exige que la contratación de seguros se haga en el territorio de una Comunidad Autónoma, pero no obsta a que puedan realizarse fuera del mismo actividades instrumentales, y b) que la “localización del riesgo” asegurado no ha de identificarse con el lugar concreto en que el riesgo se consuma, sino más bien con la localización del interés asegurado, esto es, el domicilio de la persona asegurada o la localización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Afirmada la constitucionalidad de la regulación que para las entidades de seguros se contiene en este precepto legal básico, procede el Abogado del Estado a defender su aplicabilidad a las mutualidades de previsión social. Conforme a lo dispuesto en los arts. 2.1 a) y 7.1 de la Ley 30/1995, y 2.1 del Reglamento de mutualidades de previsión social, aprobado por el Real Decreto 1430/2002, de 27 de diciembre, estas mutualidades tienen la condición de entidades aseguradoras. Concretamente, el art. 44 del Reglamento establece en su apartado primero que “estarán bajo la competencia exclusiva de la Administración General del Estado aquellas mutualidades de previsión social cuyas actividades superen el territorio de una Comunidad Autónoma” y precisa en el apartado segundo que “se entenderá que las actividades de una mutualidad de previsión social superan el territorio de una Comunidad Autónoma cuando así pueda determinarse de acuerdo con los criterios de domicilio social, ámbito de operaciones y de localización de riesgos en el caso de los seguros distintos del de vida, y asunción de compromisos en el supuesto de los seguros de vida, según lo previsto en el artículo 69.2 de la Ley 30/1995.” Estas previsiones se corresponden adecuadamente con lo dispuesto en la Ley 30/1995, que remite al desarrollo reglamentario de las bases contenidas en su capítulo VI, y se atiene plenamente a la doctrina constitucional sobre la posibilidad de fijar lo básico a través de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aplicando de nuevo la doctrina jurisprudencial contenida en la STC 220/1992, afirma que el art. 44 del Reglamento de mutualidades de previsión social en nada innova o sobrepasa el ámbito de lo básico delimitado por el legislador, ciñéndose a reproducir los tres puntos de conexión que figuran en el art. 69.2 de la Ley 30/1995. Advertido esto, y constatado que los preceptos de la ley autonómica controvertida no respetan las bases fijadas por el legislador estatal, se postula la consecuente declaración de inconstitucionalidad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un mismo bloque se exponen conjuntamente las razones en las que se fundamenta la impugnación de los arts. 4 b), 23.1 y 25 de la Ley del Parlamento de Cataluña 10/2003, de 13 de junio, de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su exposición por el art. 23.1 de la ley autonómica, al que reprocha haber incurrido en extralimitación competencial porque amplía la gama de prestaciones que, conforme a la legislación básica en materia de seguros, pueden llevar a cabo las mutualidades de previsión social de competencia autonómica. Pese a que el precepto legal en cuestión añade a esa ampliación la cautela de que se llevará a cabo “de acuerdo con la normativa básica aplicable”, con ello no se subsana el vicio de inconstitucionalidad que ahora se denuncia pues el artículo vulnera la legislación básica estatal que establece el triple punto de conexión para delimitar las competencias sobre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arts. 11, 65 y 66 de la Ley 30/1995, de ordenación y supervisión de los seguros privados, y 4, 15, 16, 18 y 19 del Reglamento de mutualidades de previsión social, éstas deben operar por prestaciones y necesitan, para operar por ramos, disponer de una autorización de ampliación de prestaciones, para lo que es imprescindible ser titular de una autorización válida para todo el espacio económico europeo [art. 66.2 a) de la Ley 30/1995]. Sin embargo, las mutualidades de previsión social de competencia autonómica no pueden ser titulares de esa autorización previa pues el art. 6.5 de la Ley 30/1995 limita su concesión a que la entidad solicitante ejerza su actividad en un territorio de ámbito no menor del nacional, requisito reiterado en el art. 11.2 del Reglamento de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66.2 a) de la Ley 30/1995 se encuentra impugnado en el recurso de inconstitucionalidad 453-1996. En ese proceso constitucional la Abogacía del Estado ha razonado extensamente acerca de la constitucionalidad de dicho precepto legal, destacando que en él se concreta el ejercicio de la competencia estatal de fijación de las bases de la ordenación de los seguros (art. 149.1.11 CE) y no representa un artificio lesivo de la competencia catalana en materia de mutualismo no integrado en el sistema de la Seguridad Social (art. 9.21 EAC). Y recuerda que, en virtud de ese precepto legal, la mutualidad que pretenda ampliar sus prestaciones no sólo debe superar determinadas magnitudes financieras en fondo mutual, margen de solvencia, fondo de garantía y provisiones técnicas que la asimilen a una mutua a prima fija desde el punto de vista económico-financiero y la conviertan empresarialmente en una entidad aseguradora perfecta y plena [art. 66.2 c) de la Ley 30/1995], así como sujetarse a la clasificación por ramos [art. 66.2 d)], desarrollar su actividad durante un tiempo prudencial [primer inciso del art. 66.1 a)] y en condiciones financieras sanas [art. 66.2 b)], sino que también debe poder desarrollar su actividad en todo el espacio económico europeo [segundo inciso del art. 66.2 a)], lo que obviamente amplía sus posibilidades de captación de fondos de su clientela y exige unos planteamientos técnicos aseguradores a gran escala. Son, por tanto, razones de economía empresarial del seguro, fundadas en una cierta idea del tipo de empresa de seguros en que se debe haber convertido una mutualidad de previsión social que pretende ampliar sus prestaciones, lo que se encuentra en la base de los requisitos exigidos por el art. 66.2 de la Ley 30/1995.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Recordadas estas tesis, es claro, siempre en opinión del Abogado del Estado, que para el legislador nacional el desarrollo de la actividad en el espacio económico europeo no es algo abierto a toda entidad de seguros o de previsión sino únicamente a aquellas que alcancen un cierto nivel empresarial y financiero, y así lo refleja la norma básica dictada al efecto. Sin embargo, con los puntos de conexión marcados por la ley impugnada se permite la existencia de mutualidades de competencia autonómica que operen más allá del territorio de la Comunidad Autónoma y que abarquen el conjunto del territorio nacional. Ello implica un cumplimiento formal del requisito exigido por la normativa básica, en cuanto operaría sobre el conjunto del territorio nacional, pero una vulneración material de la base estatal, que no permite a las mutualidades de competencia autonómica optar a la ampliación de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arts. 4 b) y 25 de la Ley de mutualidades de previsión social de Cataluña, entiende el Abogado del Estado que incurren también en una extralimitación competencial por extender indebidamente la actividad aseguradora de las mutualidades de previsión social. En concreto, denuncia que ambos preceptos son contrarios a lo dispuesto con carácter básico en el art. 64.3 h) de la Ley 30/1995, que prescribe que las mutualidades “asumirán directamente los riesgos garantizados a los mutualistas, sin practicar operaciones de coaseguro ni aceptación en reaseguro, pero pudiendo realizar operaciones de cesión de reaseguro con entidades aseguradoras autorizadas para operar en España”. Este precepto, por tanto, prohíbe a las mutualidades de previsión social realizar operaciones de coaseguro o de aceptación en reaseguro, admitiendo únicamente la cesión de reaseguro. Se trata de una previsión orientada a garantizar un mínimo de solvencia de estas entidades y representa, por consiguiente, un cautela establecida en favor de los asegurados y beneficiarios en todo el territorio nacional, sin perjuicio de que, lógicamente, la Comunidad Autónoma de Cataluña pueda establecer exigencias más rigurosas en el ámbito de sus competencias. Pero lo que no puede es autorizar la realización de operaciones prohibidas por la normativa estatal, ignorando ésta y vulnerando con ello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por último, el apartado primero de las disposición final segunda porque “implica una inequívoca asunción de competencias vía legislación ordinaria que resulta contraria a las previsiones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invoca el Abogado del Estado la doctrina recogida en el fundamento jurídico primero de las SSTC 1/1982 y 18/1982 acerca de las relaciones existentes entre la normativa básica estatal y la legislación autonómica de desarrollo. Apunta igualmente que lo establecido en la disposición final controvertida no se corresponde con el art. 1 de la propia ley autonómica, conforme al cual el objeto y ámbito de aplicación se circunscribe a las mutualidades de previsión social, a pesar de lo cual el apartado que ahora nos ocupa trata de proyectar su regulación a entidades distintas, cuales son las mutuas de seguros, los planes y fondos de pensiones, las sociedades gestoras de los anteriores, y cualquier otra persona o entidad que exista o pueda existir en el futuro y que lleve a cabo actividad aseguradora, ampliando así el ámbito subjetivo de aplicación de la ley, lo que comporta la asunción de competencias distintas de las estatutariamente atribuidas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 la disposición final segunda recurrida plasma así la pretensión de que la Comunidad Autónoma de Cataluña asuma, respecto de las mutuas de seguros, la totalidad de competencias que el art. 69.2 de la Ley 30/1995 le atribuye en materia de cooperativas de seguros y mutualidades de previsión social, es decir, además de las competencias de desarrollo legislativo y ejecución de lo básico, la competencia exclusiva en materia de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citada disposición final se mencionan los planes y fondos de pensiones y sus sociedades gestoras, respecto de los que puede afirmarse que, si bien no existe en la normativa básica reguladora de los mismos previsión alguna relativa a los puntos de conexión para la distribución de competencias entre el Estado y las Comunidades Autónomas, les resulta de aplicación el art. 69 de la Ley 30/1995. Y ello porque, según reiterada jurisprudencia (SSTC 86/1989 y 330/1994), la competencia exclusiva del Estado para establecer las bases de una determinada materia comprende también la de definir el ámbito de aplicación de las normas básicas correspondientes, así como la exclusiva para establecer las normas que permitan solucionar los conflictos que puedan surgir en la aplicación de las normas (art. 149.1.8 CE), competencia que cabe traducir en la fijación de los puntos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expresión “cualquier otra persona o entidad, presente o futura, que lleve a cabo actividad aseguradora” utilizada por la disposición final que nos ocupa adolece de excesiva ambigüedad, permitiendo considerar incluidos en ella a los mediadores de seguros y los peritos de seguros. En relación con los primeros, la STC 330/1994 declaró constitucionalmente lícita la regulación contenida en el apartado segundo de la disposición adicional primera de la Ley 9/1992, de 30 de abril, de mediación en seguros privados, apartado en el que se circunscribía la competencia autonómica sobre los mediadores de seguros y sus corporaciones profesionales a partir de un doble punto de conexión: domicilio y ámbito de operaciones. Por lo que respecta a los peritos de seguros, si bien la normativa básica reguladora de los colaboradores de la actividad aseguradora, contenida en la disposición adicional quinta de la Ley 30/1995, no recoge previsión alguna sobre puntos de conexión, procedería, sin duda, y siempre en opinión del Abogado del Estado, la aplicación del art. 69 de esa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razonamientos resumidamente expuestos, el Abogado del Estado concluye su escrito solicitando de este Tribunal la declaración de inconstitucionalidad de los preceptos impugnados de la Ley del Parlamento de Cataluña 10/2003, de 13 de junio, de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21 de octubre de 2003, la Sección Tercera de este Tribunal acordó admitir a trámite el presente recurso de inconstitucionalidad, así como dar traslado de la demanda y documentos presentados, de conformidad con el art. 34 de la Ley Orgánica del Tribunal Constitucional (LOTC), al Congreso de los Diputados y al Senado, así como al Gobierno y al Parlamento de Cataluña, por conducto de sus Presidentes, al objeto de que en el plazo de quince días pudiesen personarse en el proceso y formular las alegaciones que estimaran convenientes; igualmente, se tuvo por invocado el art. 161.2 CE, lo que, a su tenor y conforme dispone el art. 30 LOTC, produjo la suspensión de la vigencia y aplicación de los preceptos legales impugnados, desde la fecha de interposición del recurso para las partes, y desde el día en que apareciese publicada la suspensión en el “Boletín Oficial del Estado” para terceros. Como último acuerdo figuraba el de publicar la incoación del recurso en el “Boletín Oficial del Estado” y en el “Diari Oficial de la Generalitat de Cataluña”, lo que se llevó a efecto en el “Boletín Oficial del Estado” núm. 262, de 1 de noviembre de 2003, y en el “Diari Oficial de la Generalitat de Cataluña” núm. 4002, de 4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31 de octubre de 2003, la Presidenta del Congreso de los Diputados comunicó que la Mesa de la Cámara había acordado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noviembre de 2003 se recibió en el Registro General de este Tribunal Constitucional escrito del Letrado del Parlamento de Cataluña en el que solicitaba que se tuviera por personada a la Cámara en el presente proceso constitucional y que se le concediera una prórroga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11 de noviembre de 2003 se accedió a lo solicitado, prorrogándose en ocho días más, a contar desde el siguiente al de la expiración del ordinario, el plazo concedido al Parlamento de Cataluña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noviembre de 2003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 la Generalitat de Cataluña, quien actúa en representación y defensa de su Gobierno, se recibió el 14 de noviembre de 2003. En dicho escrito se interesa la desestimación del recurso de inconstitucionalidad por las razones que a continuación se exponen resumidamente.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“consideración inicial” se apunta que la discrepancia que se plantea en este recurso de inconstitucionalidad no es “de orden puntual y de importancia menor” pues lo que se cuestiona es el alcance del ámbito competencial de la Generalitat en cuanto a las mutualidades de previsión social y la actividad de éstas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 la Generalitat de Cataluña, este recurso es el reverso del núm. 453-1996, en el que se impugnan los preceptos de la Ley 30/1995, de ordenación y supervisión de los seguros privados que ahora invoca el Abogado del Estado como básicos y de cuya vulneración por el legislador autonómico deduce la inconstitucionalidad de la ley territorial recurrida. La controversia competencial no puede considerarse zanjada con la STC 220/1992 toda vez que la normativa básica desde la que ahora el representante del Estado pretende que se enjuicie la actuación del Parlamento de Cataluña es una ley de 1995, es decir, tres años posterior a la fecha de aquella resolución, en donde la normativa legal básica que se tuvo en cuenta como parámetro de enjuiciamiento había sido establecida por una ley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distribución de competencias respecto de las mutualidades de previsión social, se recuerda que la Generalitat de Cataluña ha asumido la competencia exclusiva ex art. 9.21 EAC; si bien se admite que esa exclusividad debe ser matizada de acuerdo con el principio de primacía constitucional proclamado por este Tribunal desde sus primeras resoluciones (SSTC 18/1982, FJ 1 y 69/1982, FJ 1), de manera que no puede interpretarse como impedimento para que el Estado ejerza las competencias que el art. 149.1 CE le atribuye. En esta ocasión, se mencionan el título sobre bases de ordenación de los seguros (art. 149.1.11 CE), para aspectos concretos la competencia sobre legislación mercantil (art. 149.1.6 CE) y, excepcionalmente, las bases y planificación general de la actividad económica (art. 149.1.13 CE). Por otro lado, se recuerda que la Generalitat de Cataluña ostenta la competencia de desarrollo legislativo y ejecución de las bases de ordenación de los seguros (art. 10.1.4 EAC), de tal modo que el contenido propio de las bases estatales en la materia ha de ser principalmente de índole normativa y sólo excepcionalmente puede aceptarse que se atribuya dicha condición a los actos de ejecución, pues de lo contrario se alteraría el orden competencial (SSTC 32/1983, 86/1989 y 188/2001, entre otras muchas). Consecuentemente, la Generalitat de Cataluña, al legislar sobre las mutualidades habrá de respetar las bases que para la ordenación del sector de seguros haya dictado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cuestión que aquí se plantea se refiere a la articulación entre una concreta normativa básica estatal que determina los criterios de deslinde competencial en materia de seguros, por un lado, y el ejercicio por la Generalitat de su competencia exclusiva sobre las mutualidades no incluidas en el sistema de Seguridad Social, por otro. Esta articulación, en opinión del Abogado de la Generalitat de Cataluña, debe partir del criterio de la autolimitación de lo básico establecido en la STC 35/1992, dictada para resolver el conflicto positivo de competencia trabado respecto del Reglamento del seguro privado, y con cuya doctrina resulta plenamente conforme la ley impugnada, pero no la normativa básica estatal. En palabras del Abogado de la Generalitat de Cataluña, “no puede entenderse acorde con el orden constitucional de distribución de competencias una normativa básica estatal que, imponiendo innecesariamente —según los criterios de la normativa estatal al respecto— la concurrencia de un triple punto de conexión para el ejercicio de la competencia autonómica, significa el traslado a las instancias estatales de las competencias sobre las principales mutualidades de previsión social, al tiempo que condena a las mutualidades de ámbito autonómico a no poder ampliar sus prestaciones, so pena de pasar a depender igualmente de la Administración estatal”. Éste es, en fin, el fondo del problema competencial aquí suscitado y que, por otro lado, se corresponde con el planteado en el recurso de inconstitucionalidad 453-1996.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respecto a las peculiaridades del mutualismo de previsión social, el Abogado de la Generalitat de Cataluña recuerda la tradición histórica y jurídica de las mutualidades de previsión social en Cataluña, poniendo el acento en el hecho de que el Parlamento de Cataluña, durante la vigencia del actual texto constitucional, ha legislado en la materia con la aprobación de la Ley 28/1991, de 13 de diciembre de mutualidades de previsión social, norma frente a la que no se alzó reproche alguno y que es sustituida por la Ley 10/2003, de 13 de junio. Por lo que hace a la legislación estatal, el Abogado de la Generalitat aprecia un tratamiento diferenciado de las mutualidades de previsión social, con respecto al resto de entidades aseguradoras, tanto en la Ley 33/1984 (art. 39), como en la Ley 30/1995 (art. 69.2). Tal distinción por el propio legislador estatal no puede responder a otro dato que el diferente nivel competencial asumido por algunas Comunidades Autónomas en ambas materias, como sucede en el caso de Cataluña (arts. 9.21 y 10.1.4 EAC). Todo ello sirve también como argumento para rechazar cualquier entendimiento o actuación que venga a equiparar los niveles competenciales, haciendo inútil la distinción estatutariamente establecida. No hay que olvidar, tampoco, que la lectura del art. 9.21 EAC pone de manifiesto que la competencia en él asumida se refiere a una modalidad aseguradora peculiar, una fórmula de previsión social voluntaria, sin ánimo de lucro e independiente del mutualismo obligatorio, que se mantiene en la esfera de las competencias exclusivas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supuesta inconstitucionalidad del art. 1 y del apartado segundo de la disposición final segunda, se apunta que ambos preceptos son impugnados no propiamente por lo que dicen sino más bien por lo que omiten. En la demanda se hace hincapié en que el art. 69.2 de la Ley 30/1995 establece un triple punto de conexión, en tanto que estos preceptos autonómicos se limitan a enunciar dos de dichos puntos de conexión, uno principal (el domicilio) y otro alternativo (el ámbito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de Cataluña, tal proceder no resulta propiamente contrario al reparto competencial sino que, a lo sumo, cabría calificarlo de insuficiente. Además, hay que tener en cuenta las nuevas circunstancias sobrevenidas tras la STC 86/1989. A este respecto, apunta que en el escrito rector de este proceso no se analizan las consecuencias que derivan de la adaptación al Derecho interno de hasta siete directivas europeas, siendo así que la Ley 30/1995 responde claramente a una nueva concepción de la actuación administrativa sobre las entidades aseguradoras, fruto de la necesaria incorporación de esas directivas y del acuerdo de creación del espacio económico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el objetivo global que las directivas persiguen, el único punto de conexión utilizado para determinar la competencia de autorización y control de las entidades aseguradoras que podrán actuar en todo el espacio económico europeo es el de su domicilio social, pues precisamente la aplicación del régimen de derecho de establecimiento y de libertad de prestación de servicios comporta que aquéllas puedan extender libremente su ámbito de operaciones por todo el “Espacio”, así como asumir riesgos localizados en cualquier lugar del mismo. El sistema de autorización administrativa única impide que, para establecer la vinculación administrativa de las entidades aseguradoras, se sigan aplicando los puntos de conexión referentes a su ámbito de operaciones y a la localización de los riesgos asegurados pues resultan intrínsecamente contrarios a los objetivos perseguidos por las directivas comunitarias y el mantener su existencia supone, lisa y llanamente, impedir que el espacio económico europeo funcione efectivamente como un espacio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legislador autonómico ha expresado, en los preceptos impugnados, su entendimiento de que el punto de conexión relativo al domicilio social ha de ser suficiente para determinar la competencia de la Generalitat de Cataluña sobre las mutualidades de previsión social, sin perjuicio de que, en su caso, pudiera serlo también el del lugar en que desarrollan su actividad principal, y de que el legislador estatal establezca los mecanismos de colaboración, cooperación o auxilio entre el Estado y las Comunidades Autónomas o de éstas entre sí, que resultan precisos cuando el ámbito de actuación de las mutualidades exceda el de la Comunidad Autónoma en donde radique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definitiva, que la Generalitat de Cataluña no discute al Estado la competencia para fijar el punto de conexión que resulte oportuno y acorde con la materia, para determinar la adscripción de las mutualidades de previsión social a la Comunidad Autónoma correspondiente. Lo que rechaza es la adecuación del triple punto de conexión, pues de él resulta que cuando el fenómeno objeto de la competencia autonómica se extienda más allá de su territorio, la Comunidad Autónoma pierde automáticamente la competencia sobre esa parte del objeto situada en su ámbito territorial, por importante que pueda ser, y se traslada necesariamente al Estado, sin necesidad de título específico ni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supuesta inconstitucionalidad de los arts. 4 b), 23.1 y 25, comienza el Abogado de la Generalitat de Cataluña consignando que del primero de estos preceptos se impugna sólo el inciso “sin perjuicio de las operaciones de reaseguro y coaseguro que puedan llevar a cabo en cualquier forma”; el art. 23.1 porque establece que “las mutualidades podrán operar por prestaciones y también por ramos” y el art. 25 porque afirma que “las mutualidades de previsión social pueden llevar a cabo operaciones de coaseguro y reaseguro”.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tres casos se viene a denunciar la desatención de las limitaciones que la normativa básica estatal impone a la actuación de las mutualidades de previsión social. Pero al hacerlo se ignora que en todos estos preceptos hay una remisión explícita a las normas estatales que resulten de aplicación. De este modo, el legislador autonómico ha salvado la prevalencia, en su caso, de lo dispuesto por la normativa básica estatal, respetándose, aunque sin compartirla, la opción del legislador estatal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ya el examen específico de los arts. 4 b) y 25, reconoce el Abogado de la Generalitat de Cataluña que es indudable que la normativa básica actualmente vigente, esto es, el art. 64.3 h) de la Ley 30/1995, excluye de las operaciones que las mutualidades de previsión social puedan realizar las de coaseguro y aceptación en reaseguro, no así las de cesión en reaseguro. La redacción de los dos preceptos legales impugnados, al remitirse expresamente a la normativa básica estatal que resulte de aplicación, no pretende extender unilateralmente para Cataluña la actividad aseguradora de las mutualidades. Antes bien, se ha querido dejar abierta la previsión de tal posibilidad, por si en el futuro el Estado amplía su ámbito de actuación. De materializarse tal hipótesis, no sería preciso un cambio de la legislación catalana en la materia. Añade igualmente que la Generalitat de Cataluña resulta materialmente competente al respecto, como vino a reconocer la STC 86/1989, FJ 3. En definitiva, para el Abogado de la Generalitat de Cataluña los preceptos recurridos no invaden la competencia estatal ni vulneran lo dispuesto en la normativa básica pues en ningún momento permiten a las mutualidades de previsión social que practiquen por el momento otra operativa que no sea la prevista en la normativa vigente de aplicación, esto es, el seguro directo y la cesión en reaseguro.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23.1, que admite la posibilidad de que las mutualidades operen por prestaciones y por ramos, subraya el Abogado de la Generalitat de Cataluña que dicha posibilidad queda sujeta a “la normativa básica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recuerda que la Ley 30/1995 supedita dicha posibilidad a que las mutualidades dispongan de una autorización para ampliar prestaciones. A su vez, es requisito para la obtención de esta autorización el “ser titular de una autorización válida para todo el Espacio Económico Europeo” [art. 66.2 a)], requisito que no pueden cumplir las mutualidades catalanas, salvo que pasen a depender de la Administración estatal. En efecto, el art. 6.5 de la Ley 30/1995 no permite obtener la autorización para operar en todo el Espacio cuando la actividad de la entidad no abarca todo el territorio nacional. A juicio del Letrado autonómico, de esta artificiosa configuración legal, que mezcla y confunde el nivel de prestaciones que pueden ofrecer las mutualidades con el ámbito territorial de actuación, resulta la inconstitucional consecuencia de que quedan excluidas de la ampliación de prestaciones las mutualidades dependientes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propios términos empleados en la impugnación del precepto de la ley territorial que nos ocupa pondrían de manifiesto, al decir del Abogado de la Generalitat de Cataluña, el efecto perverso de la legislación básica estatal y demostrarían que la limitación resultante del art. 66.2 a) de la Ley 30/1995 no puede calificarse como base de la ordenación de los seguros, ya que no se orienta a garantizar en rigor la actuación y solvencia de las mutualidades, sino que es un mero artificio para someter a aquéllas al control y supervisión de la Administración estatal en evidente detrimento de las previsiones constitucionales y estatutarias favorables a la competencia de la Generalitat de Cataluña. En efecto, es evidente que el requisito de disponer de una autorización válida para operar en todo el espacio económico europeo nada tiene que ver, desde un punto de vista técnico, con la actividad de las mutualidades ni con las garantías de solvencia que les son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se añade que el otorgamiento de la autorización administrativa para ampliar prestaciones no puede considerarse una actuación que reúna los requisitos para ser calificada de básica pues se trata de un acto ejecutivo que, como se indica expresamente en el art. 66.3 de la Ley 30/1995, ha de solicitarse de la Dirección General de Seguros o, en su caso, del órgano autonómico correspondiente, solicitud que “deberá ir acompañada de los documentos acreditativos del cumplimiento de los requisitos exigidos en el número 2 precedente”. Con ello se evidencia el carácter absolutamente reglado del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legislador catalán, sin negar la aplicabilidad de la citada norma “básica” estatal mientras siga vigente, ha previsto el mismo tiempo el deseable final de esta situación transitoria tan negativa para el orden competencial, de manera que facilita que, cuando aquélla se derogue y sin necesidad de más modificación legal, las mutualidades de previsión social que administrativamente dependen de la Generalitat puedan decidir ofrecer a sus mutualistas un nivel de prestaciones superior al inicial y operar por ramos, sin perder por ello su vinculación con la Administración autonómica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se da respuesta a las alegaciones dirigidas contra el apartado primero de la disposición final segunda. El Abogado de la Generalitat de Cataluña rechaza todas las objeciones que se alzan en la demanda, pues dicha disposición final presenta un contenido declarativo que viene a confirmar y concretar lo ya previsto en el Estatuto de Autonomía, con absoluto respeto al ejercicio de las competencias que correspondan al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que se declara que asume la Generalitat no son otras que las “establecidas por los artículos 9.21 y 10.24 del Estatuto de Autonomía de Cataluña en materia aseguradora”, de modo que no comporta alteración competencial alguna. Cuando se dice que se asumen “todas” las competencias estatutarias por razón de la materia y se mencionan las mutuas de seguros, planes y fondos de pensiones, etc., no se está haciendo otra cosa que ejemplificar las figuras concretas que quedan incluidas en la competencia autonómica. Lo único que pretende el legislador catalán es dejar claro que la competencia asumida por la Generalitat lo es por razón de la materia en que se actúa, con independencia de cuál sea la naturaleza o el tipo de entidad o persona que realice la actuación en concreto. No hay, pues, ninguna ambigüedad en el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precisión introducida por el legislador autonómico no conlleva lesión ni detrimento alguno de la competencia estatal para fijar el punto o puntos de conexión pues, como la misma disposición impugnada dice al final, todo ello habrá de entenderse “de acuerdo con las definiciones legales que procedan”. Por tanto, el legislador autonómico se remite, una vez más, a la decisión que se adopte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Negada la vulneración constitucional, admite el Abogado de la Generalitat de Cataluña que el contenido de la disposición final pueda merecer algún juicio crítico desde la perspectiva de la técnica legislativa. Pero ello no es suficiente para fundar un juicio de validez, según ha reiterado este Tribunal desde las tempranas SSTC 4/1981 y 29/1982.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del servicio de fax se recibió, el día 21 de noviembre de 2003, copia del escrito de alegaciones del Letrado del Parlamento de Cataluña. El texto original del escrito fue registrado en este Tribunal Constitucional el siguiente día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exponen las razones por las cuales la representación del Parlamento de Cataluña sostiene que el art. 1 de la Ley 10/2003, de 13 de junio, se ajusta a la competencia exclusiva en materia de mutualismo no integrado en el sistema de la Seguridad Social, asumida en virtud del art. 9.21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 el Letrado del Parlamento de Cataluña, el concepto de “mutualismo de previsión social” implica siempre la existencia de actividad aseguradora, tal y como se deduce de lo contenido en el art. 1 de la Ley de mutualidades, de 6 de diciembre de 1941, y en esa medida no puede olvidarse que el ejercicio de las competencias en materia de mutualismo vendrá también modulado por el ejercicio de la competencia de desarrollo legislativo y ejecución en la materia “ordenación del crédito, banca y seguros” que corresponde a la Generalitat en virtud del art. 10.1.4 EAC y que se corresponde con la reserva de la normativa básica al Estado por el art. 149.1.11 CE. Lo que no debe hacer olvidar algunas características específicas del mutualismo. Así, interesa recordar que se trata de entidades de carácter básicamente asociativo, como ya se recogiera en la Ley de 1941, lo que también supone que confluye la competencia exclusiva de la Generalitat en relación con las fundaciones y asociaciones de carácter docente, artístico, benéfico-asistencial y similares que ejerzan principalmente sus funciones en Cataluña (art. 9.24 EAC). En todo caso, no debe olvidarse que el título competencial prevalente ha de ser el de mutualismo no integrado en el sistema de Seguridad Social, recordándose al respecto la doctrina sentada en la STC 48/1988,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vicio de inconstitucionalidad específicamente dirigido contra el art. 1 de la Ley del Parlamento de Cataluña 10/2003, esto es, que contradice la legislación básica en la materia, aquí contenida en el art. 69.2 de la Ley 30/1995, cita el Letrado del Parlamento de Cataluña la STC 48/1988, donde este Tribunal declaró que “la finalidad perseguida por la constitución al conferir a los órganos generales del Estado la competencia exclusiva para establecer las bases en una materia es asegurar, en aras de intereses generales superiores a los de las respectivas Comunidades Autónomas, un común denominador normativo, a partir del cual pueda cada Comunidad, en defensa de su propio interés, introducir las peculiaridades que estime convenientes dentro del marco competencial que en la materia en cuestión le ha sido asignado por la Constitución y su propio Estatuto”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básica que se dice vulnerada establece la exigencia de los tres puntos de conexión para delimitar el alcance de la competencia autonómica. En el recurso se considera que dicha exigencia alcanza también a las mutualidades de previsión social que, conforme se recoge en los arts. 2.1 a) y 7.1 de la Ley 30/1995 y en el art. 2.1 del Real Decreto 1430/2002, de 27 de diciembre, tienen la condición de entidades aseguradoras. Esta condición no se discute por la representación del Parlamento de Cataluña, aun cuando reitera la necesidad de tener en cuenta sus peculiares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el art. 9.21 EAC atribuye a la Generalitat la competencia exclusiva sobre mutualismo no integrado en el sistema de Seguridad Social sin perjuicio del respeto a la legislación mercantil, sostiene el Letrado del Parlamento de Cataluña que no puede deducirse otra limitación a la competencia autonómica que la expresamente enunciada en el Estatuto , en apoyo de cuyo argumento acude al FJ de la STC 86/1989, concluyendo con la idea de que “el alcance que corresponde al objeto material sobre el que se extiende el título competencial de la Generalitat de Cataluña queda pues perfectamente acotado sin que puedan añadirse otros que no deriven directamente de la Constitución o el estatuto de Autonomía”, como así se declaró en la STC 37/1981,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la aplicabilidad del principio de territorialidad. A este principio, en todo caso y en línea con la citada STC 37/1981, debe darse un alcance relativo pues “la privación a las Comunidades Autónomas de la posibilidad de actuar cuando sus actos puedan originar consecuencias más allá de sus límites territoriales equivaldría necesariamente a privarlas, pura y simplemente de toda capacidad de actuación” (FJ 1 de la resolución citada). Y es que en la STC 165/1994, FJ 3, se admitió incluso que las Comunidades Autónomas realicen en ocasiones actividades fuera de los límites territoriales del Estado pues ese alcance internacional del ejercicio de una competencia no implica su traslación al Estado (STC 14/1994,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el objeto material de la competencia y el ámbito sobre el que se proyecta, el Letrado del Parlamento de Cataluña pasa a examinar si la legislación estatal formalmente calificada de básica puede modificar o reducir uno u otro, con el resultado de atribuir al Estado competencias estatutariamente asumidas por una Comunidad Autónoma. Esta posibilidad fue descartada en la STC 48/1988, FJ 4, donde se rechazó un intento similar al analizado, sostenido entonces en el interés supracomunitario del objeto material de la competencia, sucediendo otro tanto en la STC 329/1993.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sostenida por el Abogado del Estado, quien propugna que las mutualidades de previsión social han de someterse a la normativa básica estatal en materia de ordenación de seguros, y concretamente a la exigencia de un triple punto de conexión, el Letrado del Parlamento de Cataluña afirma que “este planteamiento casa mal con el sistema de distribución de competencias entre el Estado y la Comunidad Autónoma de Cataluña establecido en la Constitución y el Estatuto de Autonomía … Existe un título competencial autonómico específico —el mutualismo no integrado en la Seguridad Social— que se identifica, por serle intrínseca por naturaleza, con una actividad aseguradora. El ámbito sobre el que la Generalitat de Cataluña debe ejercer dicha competencia responde al principio de territorialidad, y eso es lo que establece el artículo1 de la Ley impugnada”. Ciertamente, el Estado podrá establecer puntos de conexión territorial para determinar, en aquellos casos en los que la mutualidad supera el ámbito territorial de la comunidad autonómica, a quién corresponde la competencia. Pero, tal y como ha reconocido este Tribunal “lo que no permite este alcance territorial de las actividades objeto de las distintas competencias —fenómeno cada vez más común en el mundo actual— es desplazar, sin más, la titularidad de la competencia controvertida al Estado” (STC 243/1994,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Letrado del Parlamento de Cataluña sostiene que el segundo apartado de la disposición final segunda de la Ley 10/2003 no excede la competencia de la Generalitat de Cataluña para dictar la legislación de desarrollo y llevar a cabo la función ejecutiva en materia de ordenación de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comienza señalando que en el presente recurso se plantea la inconstitucionalidad de dicha disposición final conjuntamente con el art. 1 de la ley impugnada, ignorándose de este modo que si bien el citado artículo se incardina en la competencia exclusiva de la Generalitat de Cataluña en materia de mutualismo no integrado en la Seguridad Social, la citada disposición final se encuadra en la competencia de desarrollo legislativo y ejecución de la ordenación básica de seguros (art. 10.1.4 EAC). Por tanto, el alcance ha de ser distinto y, de hecho, los términos en que está planteado el recurso ponen de manifiesto que el Estado pretende en la práctica no distinguir entre lo que el Estatuto califica como competencia exclusiva de aquellas otras que reciben esta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del Parlamento de Cataluña que la conexión territorial que configura el ámbito competencial de la Generalitat sólo puede establecerse por el estatuto personal que corresponde a las personas o entidades que desarrollan la actividad aseguradora. Dicho estatuto se determina por el domicilio social, lo que viene a coincidir con la regla fijada en el art. 9.11, en conexión con el art. 16.1, ambos del Código civil, respecto a la capacidad, constitución, representación, funcionamiento, transformación, disolución y extinción de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nota característica viene dada por la determinación del objeto material de la competencia, centrado en el aspecto organizativo. A este respecto, el Tribunal Constitucional, en sus Sentencias 137/1986 y 48/1988, ha modulado el alcance de lo básico en materia organizativa. En esta última resolución, se afirma que “no pueden considerarse incluidas en el marco estatal básico aquellas normas que no resulten justificadas por el objetivo de garantizar los principios básicos que informan el modelo organizativo diseñado por el legislador estatal” (FJ 3). Ello implica que en el ámbito de la competencia asumida por la Generalitat de Cataluña de acuerdo con el art. 10.1.4 EAC, el marco organizativo ha de representar un núcleo mínimo, sin perjuicio, claro está, del respeto a la legislación mercantil, a la que expresamente se remite ese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Letrado del Parlamento de Cataluña, los arts. 4 b), 23.1 y 25 de la Ley 10/2003 son constitucionalmente inocuos, en la medida en que remiten de forma expresa a la legislación sobre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art. 23.1, argumenta el Abogado del Estado que, a pesar de la remisión a la legislación básica aplicable, este precepto es inconstitucional porque presupone la constitucionalidad del art. 1, también impugnado. Sin embargo, una eventual declaración de inconstitucionalidad de éste no implica necesariamente la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validez del art. 1 puede conllevar unos efectos inmediatos, entre los que destaca el hecho que una mutualidad sometida a la ley catalana pueda ser titular de una autorización válida en todo el espacio económico europeo, lo que le permitiría disponer de una autorización para operar por ramos. Ahora bien, si se declarase inconstitucional, el alcance del art. 23.1 sería otro ya que la remisión expresa a la “normativa básica aplicable” impediría disponer de dicha autorización, con lo que tendría el valor de una norma de previsión que anticipa un posible cambio de esa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recuerda que la finalidad a la que responde la atribución al Estado de la legislación básica es el aseguramiento de un común denominador normativo (STC 48/1988, FJ 3). Lo que no puede admitirse es que el Estado haga un uso abusivo de su competencia, de tal forma que el resultado obtenido comporte el vaciamiento competencial de las Comunidades Autónomas. En el presente caso no parece suficiente la argumentación del Abogado del Estado, quien sostiene que está en juego una cierta idea de empresa de seguros, tipo ideal en el que debe haberse transformado cualquier mutualidad de previsión social que pretenda ampliar prestaciones. Si, tal como señala del Abogado del Estado, para el legislador estatal el desarrollo de la actividad en el Espacio Económico Europeo no es algo abierto a toda entidad de seguros o previsión, sino sólo a aquellas que alcancen un cierto nivel empresarial y financiero, no sería admisible que entidades con nivel empresarial y financiero similar fueran tratadas de forma desigual, en función exclusivamente de su dependencia estatal o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parecido sucede con los arts. 4 b) y 25 de la ley impugnada. Las operaciones de coaseguro y reaseguro, en la medida que no corresponden a la típica actividad aseguradora de las mutualidades de previsión social, deben sujetarse a la normativa aplicable sobre ordenación de seguros establecida por el Estado. La remisión expresa a esa normativa es garantía suficiente de las competencias del Estado, por lo que los preceptos representan supuestos claros de “normas de previsión en un ámbito normativo especialmente cambiante”. Tal previsión no puede generar situaciones de inseguridad jurídica, por la especial condición de los destinatarios de la norma, que conocen la complejidad de la legislación en materia de seguros y por el hecho de que la actividad aseguradora está sometida a un régimen de controles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afirma que el contenido del primer apartado de la disposición final segunda de la ley impugnada se halla delimitado por la remisión expresa a los arts. 9.21 y 10.1.4 del Estatuto de Autonomía y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disposición implica una inequívoca asunción de competencias, a través de la legislación ordinaria, que resulta contraria a las previsiones del bloque de constitucionalidad. Sin embargo, el Letrado del Parlamento autonómico hace notar que la tesis se sustenta sobre el empleo por el legislador catalán del verbo “asumir”, reconociéndose que no es el más correcto técnicamente; de la misma manera que la rúbrica del art. 69.2 de la Ley 30/1995 (“distribución de competencias”) no implica que el Estado lleve efectivamente a cabo tal distribución en la mencionada ley, toda vez que esa distribución vendrá determinada por la Constitución y los Estatutos de Autonomía. Pero esta inexactitud técnica no es suficiente para atribuirle intenciones que quedan desmentidas por el contexto en que se sitúa la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Letrado del Parlamento de Cataluña, nos encontramos ante una disposición de “contenido más declarativo que normativo” y que no determina ni el objeto preciso de la competencia ni la conexión territorial que deban tener las personas o entidades que lleven a cabo las actividades aseguradoras. Por lo que hace específicamente a la enumeración de las entidades, se apunta que se trata de una lista abierta de figuras que operan en el ámbito de los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parlamentario entiende que el Abogado del Estado ha hecho un juicio de intenciones de la norma no contrastado con la realidad, al tiempo que ha incurrido en una cierta incoherencia en la argumentación. Más concretamente, le achaca que en dicha argumentación “se supone como motivo de inconstitucionalidad del apartado 1 de la disposición final segunda de la Ley impugnada, y no del apartado 2 de la misma disposición en relación a la cual ya se han formulado alegaciones. Ahora bien, si se considera dicho apartado 1 como norma autónoma, tal como se formula en el recurso, no cabe inferir las consecuencias que el recurso le atribuye y no es inconstitucional en la medida que se circunscribe a lo establecido por el EAC. Si por el contrario, dicho apartado 1 no se impugna como norma autónoma del conjunto de la disposición final segunda, sino en función del contenido del apartado 2, esta representación se remite a la segunda de las alegaciones formuladas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Próximo a finalizar el plazo de los cinco meses que señala el art. 161.2 CE desde que se produjo la suspensión de los preceptos impugnados en este recurso de inconstitucionalidad, la Sección Tercera de este Tribunal acordó, mediante providencia de 4 de febrero de 2004, conceder a las partes personadas un plazo de cinco días para que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Evacuando el trámite conferido, el Abogado del Estado presentó, el 12 de febrero de 2004, escrito de alegaciones solicitando el mantenimiento de la suspensión de los preceptos de la Ley del Parlamento de Cataluña 10/2003, de 13 de junio, de mutualidades de previsión social, impugnados en este recurso de inconstitucionalidad. Por otra parte, el 17 de febrero de 2004 se recibieron sendos escritos del Letrado del Parlamento de Cataluña y del Abogado de la Generalitat de Cataluña que postulaban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Tribunal acordó en el ATC 82/2004, de 17 de marzo, “levantar la suspensión de los arts. 1; 4 b), en el inciso ‘sin perjuicio de las operaciones de reaseguro o coaseguro que lleven a cabo en cualquier forma’; 23.1; 25 y disposición final segunda de la Ley del Parlamento de Cataluña 10/2003, de 13 de junio, de mutualidades de previsión social”. Esta decisión fue publicada en el “Boletín Oficial del Estado” núm. 74, de 26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13 de noviembre de 2012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con mayor detalle en los antecedentes de esta Sentencia, el objeto del presente proceso constitucional es determinar la adecuación al bloque de la constitucionalidad de los arts. 1, 4 b), 23.1 y 25, y del apartado primero de la disposición final segunda de la Ley del Parlamento de Cataluña 10/2003, de 13 de junio, de mutualidades de previsión social. No obstante, antes de abordar el examen del fondo de la controversia, hemos de efectuar algunas precisiones acerca de los cánones a los que habremos de atenernos al formular nuestro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cumple reiterar una vez más que, conforme a nuestra doctrina sobre el ius superveniens en procesos constitucionales de carácter competencial, el control de las normas impugnadas por incurrir en un eventual exceso competencial ha de realizarse de acuerdo con las normas del bloque de constitucionalidad, y con las que operan como parámetro de enjuiciamiento, que estén vigentes al momento de dictar Sentencia (por todas, SSTC 134/2011, de 20 de julio, FJ 2, y 132/2012, de 19 de junio, FJ 2). Si bien la ley autonómica ahora controvertida se aprobó en ejercicio de la competencia exclusiva sobre “mutualismo no integrado en el sistema de la Seguridad Social, respetando la legislación mercantil”, atribuida a la Generalitat de Cataluña por el art. 9.21 del Estatuto de Autonomía de Cataluña aprobado por la Ley Orgánica 4/1979, de 18 de diciembre, el juicio sobre su validez ha de formularse teniendo presente lo dispuesto en relación con dicha competencia autonómica en el art. 126 del vigente Estatuto de Autonomía de Cataluña (aprobado por la Ley Orgánica 6/2006, de 19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estrictamente interesa, el art. 126 del Estatuto de Autonomía de Cataluña reformado, rubricado “crédito, banca, seguros y mutualidades no integradas en el sistema de Seguridad Social”, atribuye a la Generalitat “la competencia exclusiva sobre la estructura, la organización y el funcionamiento de las mutualidades de previsión social no integradas en el sistema de Seguridad Social” (apartado primero), así como la “competencia compartida sobre la actividad de [estas] entidades… Esta competencia incluye los actos de ejecución reglados que le atribuya la legislación estatal” (apartado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estatutaria de la competencia autonómica como “compartida” significa “su sometimiento a las competencias del Estado para el dictado de normas básicas (en lo esencial, art. 149.1.11 y 13), sin que, obviamente, tal calificación pueda impedir la incidencia que sobre la competencia autonómica puedan tener las competencias concurrentes estatales, en especial sobre la legislación mercantil (art. 149.1.6 CE)” (STC 31/2010, de 28 de junio, FJ 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actualidad, las bases estatales relativas a la actividad de las mutualidades de previsión social se encuentran en el texto refundido de la Ley de ordenación y supervisión de los seguros privados, aprobado por Real Decreto Legislativo 6/2004, de 29 de octubre, que, en este punto, se limita a reproducir las disposiciones anteriormente incluidas en la Ley 30/1995, de 8 de noviembre, de ordenación y supervisión de los seguros privados. Pues bien, interesa recordar que la constitucionalidad de estas disposiciones básicas estatales ya fue examinada en la STC 173/2005, de 23 de junio, que resuelve el recurso de inconstitucionalidad núm. 453-1996, citado en los antecedentes, y cuyos pronunciamientos habremos de tener muy presentes. En efecto, es clara la especial relevancia que dicha Sentencia reviste para la presente resolución, hasta el punto de que el Abogado de la Generalitat de Cataluña ha llegado a caracterizar el presente proceso constitucional como el “reverso” del resuelto en la citada STC 173/2005.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impugna, en primer lugar, el art. 1 de la Ley del Parlamento de Cataluña 10/2003, de 13 de junio, de mutualidades de previsión social, que define en estos términos el ámbito de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el ámbito de aplicación de la presente Ley la regulación de la actividad del mutualismo no integrado en la Seguridad Social que llevan a cabo las mutualidades de previsión social que tienen su domicilio o que desarrollan su actividad principal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este precepto, las partes piden que este Tribunal determine si el precepto legal autonómico incurre en un vicio de inconstitucionalidad mediata o indirecta al vulnerar lo dispuesto en el art. 69.2 del texto refundido de la Ley de ordenación y supervisión de los seguros privados, no respetando el triple punto de conexión en ella establecido. La falta de consonancia entre los arts. 69.2 del texto refundido de la Ley de ordenación y supervisión de los seguros privados y 1 de la Ley de mutualidades de previsión social de Cataluña es manifiesta y en ello coinciden las partes personadas en este proceso constitucional. De modo que la confirmación de la validez del precepto estatal llevada a cabo en la STC 173/2005, de 23 de junio, por las razones expuestas en el fundamento jurídico 11 de dicha Sentencia, debe llevar insoslayablemente aparejada la declaración de inconstitucionalidad y nulidad del art. 1 de la Ley autonómica. En efecto, como entonces dijéramos, los puntos de conexión válidamente establecidos por el legislador estatal “delimitan el alcance territorial de las competencias normativas y ejecutivas que en materia de seguros corresponden a las distintas Comunidades Autónomas” (FJ 11), no siendo posible que el legislador autonómico ignore esa delimitación y se alce sobre la misma extendiendo el ámbito subjetivo de su propia competencia más allá de los límites infranqueables erigidos por el Estado en ejercicio de sus competencias básicas en la materia. De lo contrario se ignoraría la eficacia normativa vinculante de lo básico y la constatación de que dichos puntos de conexión “concretan el principio de territorialidad de las competencias autonómicas materializando la ‘vinculación directa’ (STC 330/1994, de 15 de diciembre) de la actividad sobre la que se ejercen y el territorio autonómico” (STC 173/2005,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lo expuesto, declarar la inconstitucionalidad y nulidad del art. 1 de la Ley del Parlamento de Cataluña 10/2003, de 13 de junio, de mutualidades de previsión social, por infracción de la normativa básica estatal y, por tanto, del sistema constitucional y estatutario de delimitación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la sistemática empleada por el Abogado del Estado en su escrito de demanda, corresponde analizar seguidamente la validez del art. 23.1 de la Ley de mutualidades de previsión social de Cataluña. De acuerdo con este precepto, “las mutualidades “pueden operar por prestaciones y también por ramos, de acuerdo con la normativa básica aplicable y según determinen los estatutos y se establezca en el programa de actividades correspondiente, el cual debe someterse a autorización administrativa. Cuando la actividad prevea prestaciones de asistencia sanitaria, deben cumplirse las disposiciones establecidas por la normativa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este precepto legal incurre en una causa de nulidad al contemplar la posibilidad de que las mutualidades de previsión social de competencia autonómica no sólo operen por prestaciones sino también por ramos, lo que se opondría frontalmente a las previsiones básicas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adecuada respuesta a la impugnación que nos ocupa resulta pertinente comenzar recordando que, como ya reseñáramos en la STC 173/2005, “la exigencia de autorización administrativa para que las mutualidades de previsión social puedan operar por ramos representa una especificación del criterio general plasmado en el art. 6.3 de la Ley de ordenación y supervisión de los seguros privados (ahora, art. 5.3 de su texto refundido), conforme al cual ‘también será precisa autorización administrativa para que una entidad aseguradora pueda extender su actividad a otros ramos distintos de los autorizados y para la ampliación de una autorización que comprenda sólo una parte de los riesgos incluidos en un ramo’. Asimismo, y sin que ello suponga desconocer la especial posición que ocupan las mutualidades de previsión social en el panorama de la normativa comunitaria europea en materia de seguros, cabe señalar que los arts. 4 b) de la Directiva 2002/83/CE del Parlamento Europeo y del Consejo, de 5 de noviembre de 2002, sobre seguro de vida, en la que se refunden los distintos textos anteriormente vigentes, y 6 b) de la Directiva 73/239/CEE del Consejo, de 24 de julio de 1973, en la redacción dada al mismo por la Directiva 92/49/CEE del Consejo, de 18 de junio de 1992 (tercera Directiva de seguros distintos del seguro de vida), incorporan previsiones similares. Por consiguiente, desde la vertiente sustantiva no se produce confusión alguna entre la autorización para operar en el espacio económico europeo y la autorización para ampliar prestaciones, dado que el otorgamiento de aquélla no exime de la solicitud de ésta en los supuestos a los que se hace referencia en los preceptos reseñados.”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competencial, constatamos entonces que “la exigencia de una autorización administrativa válida en todo el espacio económico europeo, de competencia estatal, opera como presupuesto para obtener la autorización administrativa de ampliación de prestaciones, cuyo otorgamiento corresponde a la Administración autonómica, aquí a la Generalidad de Cataluña” (FJ 5 in fine). Esta intervención encaja dentro del ámbito de lo básico en materia de ordenación de los seguros (art. 149.1.11 CE) “porque la dispensa de las limitaciones a las que se sujeta la actividad aseguradora de las mutualidades de previsión social puede perfectamente asimilarse, desde el punto de vista funcional, a la autorización de una nueva entidad aseguradora, al menos en aquellos sectores del ramo correspondiente que se hallaban anteriormente extramuros de las posibilidades de actuación de la entidad que pretenda ampliar sus prestaciones. Visto desde el prisma contrario, este hecho representa la creación de nuevos riesgos potenciales no sólo para los propios tomadores de seguros, sino también para la estabilidad del sistema financiero en su conjunto. Se trata de un valor de relevancia supraautonómica, que trasciende la concreta situación analizada, según hemos afirmado en reiteradas ocasiones (por todas, STC 235/1999, de 16 de diciembre, FJ 5, y las numerosas resoluciones allí mencionadas, siempre en relación con el sector crediticio) y a cuya preservación sirven las potestades públicas de supervisión de las entidades aseguradoras, conforme resulta de la normativa comunitaria europea en la materia (vgr. puntos 19 y 20 del preámbulo y art. 16.7 de la ya citada Directiva 2002/83/CE del Parlamento Europeo y del Consejo, de 5 de noviembre de 2002, sobre seguro de vida, y, destacadamente, la Directiva 2002/87/CE del Parlamento Europeo y del Consejo, de 16 de diciembre de 2002, relativa a la supervisión adicional de las entidades de crédito, empresas de seguros y empresas de inversión de un conglomerado financiero).”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Concluíamos entonces que la intervención estatal en el procedimiento de autorización “es acorde con el orden constitucional y estatutario de distribución de competencias, ya que los elementos valorativos que la apreciación del cumplimiento de dichos requisitos [se refiere a los establecidos en el art. 66.2 del texto refundido de la Ley de ordenación y supervisión de los seguros privados] incorpora justifican una interpretación unitaria que evite la existencia de interpretaciones diferenciadas y disfuncionales para el conjunto del sistema” (FJ 7) y que la “intervención estatal en el procedimiento de autorización de ampliación de prestaciones representa un control preventivo que garantiza que el desarrollo por las mutualidades de previsión social de la actividad aseguradora por ramos ‘se ajusta, sin sobrepasarlos, a los riesgos máximos que, de acuerdo con la política financiera del Estado, la estabilidad misma del sistema en su conjunto pueda soportar’; control, en fin, que, por sus características y significado, se ampara en las competencias del Estado sobre las bases de la ordenación del seguro (art. 149.1.11 CE), a pesar del carácter ejecutivo de las competencias cuestionadas, y de cuya formalización resulta el reconocimiento de un derecho a las entidades afectadas del que, en otro caso, carecerían.” [FJ 7 in fine, con reproducción de un pasaje de la STC 178/1992, de 13 de noviembre,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de ordenación y supervisión de los seguros privados ha diseñado un procedimiento complejo de autorización de aseguramiento por ramos en cuyo seno la intervención estatal “no suplanta la competencia autonómica de autorización definitiva de la ampliación de prestaciones y sólo la limita en el caso de que aquélla sea denegada” (STC 173/2005, FJ 5). A ese mismo procedimiento complejo se remite mediatamente el art. 23.1 de la Ley de mutualidades de previsión social de Cataluña al supeditar la operación por ramos a lo establecido en la “normativa básica aplicable”. Garantizada por esa misma normativa básica aplicable la intervención previa y preceptiva de las instancias centrales del Estado en el procedimiento administrativo de autorización, no se advierte vicio alguno en el precepto legal aquí controvertido, que, en lo demás, resultará de aplicación al trámite final de autorización que corresponda otorgar a la Generalitat de Cataluña en ejercicio de su competencia compartida sobre mutualidades de previsión social ex art. 126.3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determina, pues, que no puede considerarse contrario al reparto de competencias el art. 23.1 de la Ley del Parlamento de Cataluña 10/2003, de 13 de junio, de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al art. 4 b) de la Ley de mutualidades de previsión social de Cataluña, entre los requisitos que han de cumplir estas entidades figura el de “asumir directa y totalmente los riesgos garantizados a sus asociados, sin perjuicio de las operaciones de reaseguro o coaseguro que lleven a cabo en cualquier forma, de acuerdo con la normativa que en cada caso les sea de aplicación” y en virtud del art. 25 del mismo texto legal “las mutualidades de previsión social pueden llevar a cabo operaciones de coaseguro y reaseguro de acuerdo con lo dispuesto por la normativa vigente”. Para el Abogado del Estado estos preceptos legales incurren en un vicio de inconstitucionalidad mediata al contravenir las limitaciones funcionales que para las mutualidades establece el art. 64.3 h) del texto refundido de la Ley de ordenación y supervisión de los seguros privados, de acuerdo con el cual estas entidades “asumirán directamente los riesgos garantizados a los mutualistas, sin practicar operaciones de coaseguro ni aceptación en reaseguro, pero pudiendo realizar operaciones de cesión de reaseguro con entidades aseguradoras autorizadas para operar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 las actividades que pueden realizar las mutualidades de previsión social llevada a cabo en el art. 64.3 h) del texto refundido de la Ley de ordenación y supervisión de los seguros privados se acomoda al contenido material de lo básico pues implica la regulación de un aspecto fundamental de la actividad de estas entidades (al respecto, STC 155/1993, de 6 de mayo, FJ 1, y las resoluciones allí citadas, en relación con el encuadramiento competencial de la ordenación normativa de la actividad de las entidades de crédito). A mayor abundamiento, entre las características que definen a las mutualidades de previsión social en el panorama de las entidades aseguradoras destaca la doble limitación de los riesgos que pueden cubrir y las actividades que pueden realizar a tal fin (en relación con lo primero, STC 173/2005, de 23 de junio, FJ 6). Concretamente, el art. 64.3 h) veta a las mutualidades de previsión social la realización de operaciones de coaseguro y aceptación en reaseguro, así como, a contrario sensu, las cesiones en reaseguro con entidades distintas de las específicamente mencionadas en el art. 64.3 h) in fine del texto refundido de la Ley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que las mutualidades de previsión social participen como coaseguradoras en la cobertura de riesgos es meridianamente clara en la norma básica estatal y no consiente desarrollo legislativo autonómico alguno. Por ello mismo, la mención a este tipo de actividad no puede incardinarse dentro de la competencia estatutariamente asumida en la materia por la Generalitat de Cataluña (art. 9.21 del texto estatutario aprobado por la Ley Orgánica 4/1979, de 18 de diciembre; actualmente, art. 126.3 del Estatuto de Autonomía de Cataluña reformado por la Ley Orgánica 6/2006, de 19 de julio). El exceso competencial en que ha incurrido el legislador autonómico no puede salvarse con la mención específica a la “normativa que en cada caso les sea de aplicación” —expresión empleada en el art. 4 b)— o a “lo dispuesto por la normativa vigente” —términos manejados en el art. 25— pues no existen previsiones relativas a la actividad de las mutualidades de previsión social recogidas en la Ley 30/1995, de 8 de noviembre, de ordenación y supervisión de los seguros privados, vigente al momento de aprobarse la ley autonómica que nos ocupa en este proceso constitucional, o en el vigente texto refundido de esa misma Ley de ordenación y supervisión de los seguros privados, aprobado por el Real Decreto Legislativo 6/2004, de 29 de octubre, que explique —tanto menos, que justifique— esa remisión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Resultan, pues, contrarias al orden constitucional y estatutario de distribución de competencias las referencias al coaseguro contenidas en los arts. 4 b) y 25 de la Ley del Parlamento de Cataluña 10/2003, de 13 de junio, de mutualidades de previsión social. Ello no incluye, sin embargo, las menciones al reaseguro habida cuenta de que, como ya se ha indicado con anterioridad, la legislación básica en la materia contempla la excepcional cesión en reaseguro a entidades aseguradoras autorizadas para operar en España, excepción a la que hemos de entender que remiten los preceptos legales autonómicos objeto de análisis en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por último, el apartado primero de la disposición final segunda de la Ley de mutualidades de previsión social de Cataluña, cuya literalidad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Generalidad asume todas las competencias establecidas por los artículos 9.21 y 10.4 del Estatuto de Autonomía de Cataluña en materia aseguradora, en particular las relativas a mutuas de seguros, planes y fondos de pensiones, sociedades gestoras de planes y fondos de pensiones, y cualquier otra persona o entidad, presente o futura, que lleve a cabo actividad aseguradora, de acuerdo con las definiciones legales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anulación del precepto legal reproducido por tres motivos. En el primero hace referencia a la pretensión de asumir, respecto de las mutuas de seguros, las mismas competencias que el art. 69.2 del texto refundido de la Ley de ordenación y supervisión de los seguros privados atribuye a las Comunidades Autónomas en relación con las cooperativas de seguros y mutualidades de previsión social. El segundo atiende específicamente a las referencias a los planes y fondos de pensiones y sus sociedades gestoras, que, siempre en opinión del Abogado del Estado, implicarían un desconocimiento de los puntos de conexión establecidos en ese mismo art. 69.2 del texto refundido de la Ley de ordenación y supervisión de los seguros privados por el legislador básico estatal. Sostiene, finalmente, que el inciso “cualquier otra persona o entidad, presente o futura, que lleve a cabo actividad aseguradora” adolece de excesiva ambigüedad, lo que comportaría la extensión de las competencias autonómicas sobre mediadores y peritos de seguros desconociendo los puntos de conexión fijados 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dar respuesta a la impugnación del apartado primero de la disposición final segunda de la Ley de mutualidades de previsión social de Cataluña debemos tener en cuenta que las referencias a los arts. 9.21 y 10.4 del texto originario del Estatuto de Autonomía de Cataluña deben entenderse hechas a los apartados segundo y tercero del art. 126 del Estatuto de Autonomía de Cataluña reformado por la Ley Orgánica 6/2006. De acuerdo con el art. 126.2 del nuevo Estatuto de Autonomía de Cataluña, corresponde a la Generalitat “la competencia compartida sobre la estructura, la organización y el funcionamiento de las entidades de crédito que no sean cajas de ahorro, de las cooperativas de crédito y de las entidades gestoras de planes y fondos de pensiones y de las entidades físicas y jurídicas que actúan en el mercado asegurador a las que no hace referencia el apartado 1”, dedicado justamente a las mutualidades de previsión social no integradas en el sistema de Seguridad Social, y en virtud de lo dispuesto en el art. 126.3, la competencia, igualmente caracterizada como compartida, “sobre la actividad de las entidades a que hacen referencia los apartados 1 y 2.” Como ya hemos tenido ocasión de señalar anteriormente, la calificación estatutaria de estos títulos competenciales como compartidos implica “su sometimiento a las competencias del Estado para el dictado de normas básicas (en lo esencial, art. 149.1.11 y 13), sin que, obviamente, tal calificación pueda impedir la incidencia que sobre la competencia autonómica puedan tener las competencias concurrentes estatales, en especial sobre la legislación mercantil (art. 149.1.6 CE)” (STC 31/2010, de 28 de junio, FJ 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los motivos de impugnación aducidos por el Abogado del Estado desde la perspectiva que nos ofrece el nuevo marco estatutario conduce directamente a su desestimación. Por lo que se refiere a la pretensión de equiparar las competencias autonómicas sobre mutuas de seguros con las reconocidas por el art. 69.2 del texto refundido de la Ley de ordenación y supervisión de los seguros privados, estamos ante un puro juicio de intenciones sobre los móviles que pudieron inspirar en su momento la acción del legislador autonómico y que no encuentra respaldo alguno en el Estatuto de Autonomía reformado de Cataluña, que distingue claramente las competencias autonómicas sobre cooperativas (art. 124), mutualidades de previsión social (art. 126.1) y otras entidades “que actúan en el mercado asegurador”, entre las que figurarían las mutuas de seguros (art. 126.2). La calificación de esta última competencia como compartida garantiza la plena efectividad de la normativa básica estatal en la materia (aquí, el art. 69.2 del texto refundido de la Ley de ordenación y supervisión de los seguros privados), como ya quedó dicho en el pasaje de la STC 31/2010 antes reproducido, por lo que no se aprecia extralimitación competencial alguna. Otro tanto sucede con las menciones a los planes y fondos de pensiones y sus sociedades gestoras —que ahora incorpora el art. 126.2 del Estatuto de Autonomía, con el alcance reseñado en la STC 31/2010, FJ 72— y a “cualquier otra persona o entidad, presente o futura, que lleve a cabo actividad aseguradora”, coincidente, en lo que ahora interesa con la expresión “entidades físicas y jurídicas que actúan en el mercado asegurador a las que no hace referencia el apartado”, es decir, distintas de las mutualidades de previsión social no integradas en el sistema de Seguridad Social. Esta coincidencia terminológica permite descartar que los términos empleados por el legislador den lugar, por sí solos, a una ampliación de las competencias autonómicas.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y, en consecuencia, declarar inconstitucionales y nulos el art. 1 y las referencias al coaseguro que figuran en los arts. 4 b) y 25 de la Ley del Parlamento de Cataluña 10/2003, de 13 de junio, de mutualidades de previsión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respecto de la Sentencia dictada en el recurso de inconstitucionalidad núm. 5851-2003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la posición mayoritaria recogida en la Sentencia, como Ponente he propuesto la aplicación de la doctrina que se sentara en la STC 173/2005, en el recurso de inconstitucionalidad núm. 453-1996 que, como se recuerda en los fundamentos, es el envés del recurso de inconstitucionalidad que se resuelve en la presente Sentencia. Dicha aplicación ha sido aceptada por la mayoría para fundar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debo justificar mi discrepancia parcial, para lo que basta con la remisión al voto particular que formulara a la citada STC 173/2005 junto con la entonces Presidenta del Tribunal, doña María Emilia Casas Baamonde, en relación con el juego de los puntos de conexión. En el presente caso, mi discrepancia, en coherencia con lo entonces mantenido, sólo se proyecta sobre la declaración de inconstitucionalidad del art. 1 de la Ley enjuiciada, que entiendo ajustado al bloque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noviembre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respecto de la Sentencia dictada en el recurso de inconstitucionalidad núm. 5851-2003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dentro del máximo respeto que me merece la opinión expresada por la mayoría del Pleno, formulo el presente Voto particular por entender que la Sentencia de la que discrepo no debió de declarar la inconstitucionalidad del art. 1 de la Ley del Parlamento de Cataluña 10/2003, de 13 de junio, de mutualidades de previsión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la alegación del Abogado del Estado, la inconstitucionalidad del referido precepto traería causa en la utilización de un doble punto de conexión (domicilio o territorio donde se desarrolle la actividad principal) a la hora de definir el ámbito de imputación normativo de la ley impugnada, contrariando así de manera abierta y directa la exigencia establecida por el art. 69.2 del texto refundido de la Ley de ordenación y supervisión de los seguros privados, Ley básica a estos efectos, que impone el empleo de un triple orden de conexión (domicilio social, ámbito de operaciones y localización del riesgo). Constatada la falta de concordancia entre ambos pasajes legales, los de las leyes autonómica y estatal, el fundamento jurídico 2 de la sentencia de la que me aparto recuerda que la STC 173/2005, de 23 de junio, declaró la regularidad constitucional de ese triple orden de conexión, procediendo por ello a declarar la inconstitucionalidad del pasaje legal a examen al hacer suyas las razones expuestas en el fundamento jurídico 11 de este último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la citada sentencia, la STC 173/2005, la Magistrada doña María Emilia Casas Baamonde y el Magistrado don Pablo Pérez Tremps formularon un Voto particular sobre el juicio de constitucionalidad del art. 69.2 de la entonces Ley 30/1995, de 8 de noviembre, de ordenación y supervisión de los seguros privados, llegando a la conclusión de que el establecimiento del tan mencionado triple orden de conexión invierte una asentada doctrina constitucional sobre la eficacia extraterritorial del ejercicio de las competencias autonómicas, elevando a la condición de regla general la regla que ha de actuar con carácter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tuve la oportunidad de manifestar durante el debate del Pleno del presente recurso de inconstitucionalidad, comparto la opinión vertida en el Voto particular de la STC 173/2005, a la que ahora me remito para fundamentar mi discrepancia con el sentir de la mayoría expresada en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noviembre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