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11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2012 tuvo entrada en el Registro General de este Tribunal un escrito del Juzgado de lo Contencioso-Administrativo número 11 de Madrid al que se acompaña, junto con el testimonio del correspondiente procedimiento, el Auto de 30 de julio de 2012 en el que se acuerda plantear cuestión de inconstitucionalidad en relación con el artículo 138 de la Ley 16/1987, de 30 de julio, de ordenación de transportes terrestres y por derivación el artículo 16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impugna ante el Juzgado de lo Contencioso-Administrativo número 11 de Madrid la resolución del Área de gobierno de seguridad y movilidad del Ayuntamiento de Madrid que le impuso a don H.R.P., titular de una licencia de auto-taxi, una sanción de 2.202 euros, así como la suspensión de la licencia de auto-taxi durante tres meses, por varias infracciones del art. 16 de la Ley 20/1988, de la Comunidad de Madrid, en relación con los arts. 6l b), 60 b), 7 y 60 c) del Decreto 74/2005 de 28 de julio (Reglamento de servicios de transporte público urbano en automóviles de turismo).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infracciones sancionadas eran: 1) no llevar en lugar visible del taxi los distintivos o rótulos exigidos por la normativa (ocultar la tarjeta identificativa); 2) cargar viajeros fuera de la parada establecida (recoger viajeros en la zona de salidas del aeropuerto de Barajas en lugar de en la parada establecida en la zona de llegadas); 3) incumplimiento del régimen tarifario (prestar servicio sin conectar el taxímetro).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momento de la comisión de las infracciones no prestaba el servicio don H.R.P., titular de la licencia, sino un conductor contratado por él. Sin embargo, en virtud del artículo 138 de la Ley 16/1987, de 30 de julio, de ordenación de transportes terrestres, la responsabilidad administrativa por las infracciones de las normas reguladoras de los transportes terrestres debe exigirse al titular de la licencia. Lo que se reitera en el artículo 57.2 del Decreto del Gobierno de la Comunidad de Madrid 74/2005 de 28 de julio (Reglamento de servicios de transporte público urbano en automóviles de turismo).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alegó que la sanción impuesta vulneraba el principio de culpabilidad, pues el titular de la licencia no había cometido los hechos que se le imputan y se solicitó el planteamiento de la cuestión de inconstitucionalidad sobre el art. 138 de la Ley 16/1987, de 30 de julio, de ordenación de transportes terrestres que establece la imputación directa al titular de la licencia de la responsabilidad cometida por el conductor asalariado.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Contencioso-Administrativo núm. 11 de Madrid, por providencia de 4 de mayo de 2012, con suspensión del plazo para dictar resolución, acordó oír a las partes y al Ministerio Fiscal por el término común de diez días sobre la pertinencia de plantear cuestión de inconstitucionalidad respecto del art. 138 de la Ley 16/1987, de 30 de julio, de ordenación de transportes terrestres y, por derivación, del art. 16 de la Ley 20/1998, de 27 de noviembre, de ordenación y coordinación de los transportes urbanos de la Comunidad de Madrid, por cuanto dichos preceptos imputan directamente la responsabilidad de las infracciones a las personas físicas o jurídicas titulares de la concesión con independencia de quién sea el conductor del vehículo que ocasionó la infracción, pudiendo vulnerar así los principios de culpabilidad y responsabilidad derivados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del demandante manifestó su parecer favorable al planteamiento al considerar que recibir la sanción correspondiente a hechos personales de terceros atenta contra el principio constitucional de culpabilidad. Considera que en el ámbito del transporte podrá existir responsabilidad del titular por hechos objetivos a él imputables, por ejemplo, que el taxímetro funcione correctamente y que no esté manipulado o alterado, pero no se le puede hacer responsable de hechos personales del conductor.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Ayuntamiento de Madrid manifestó su parecer contrario al planteamiento de la cuestión de inconstitucionalidad por entender que el art. 25.1 CE, en ningún caso, prohíbe que pueda sancionarse al titular de una licencia o autorización administrativa por las infracciones cometidas por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manifestó su parecer favorable al planteamiento de la cuestión por cumplirse los requisitos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el Auto de 30 de julio de 2012 planteando la cuestión de inconstitucionalidad en relación con art. 138 de la Ley 16/1987, de 30 de julio, de ordenación de transportes terrestres y, por derivación, con el art. 16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30 de julio de 2012 del Juzgado de lo Contencioso-Administrativo núm. 11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los preceptos cuya constitucionalidad se cuestiona, el art. 138 de la Ley 16/1987, de 30 de julio, de ordenación de transportes terrestres y, por derivación, el art. 16 de la Ley 20/1998, de 27 de noviembre, de ordenación y coordinación de los transportes urbanos de la Comunidad de Madrid, por cuanto dichos preceptos imputan directamente la responsabilidad de las infracciones a las personas físicas o jurídicas titulares de la concesión o autorización, con independencia de quién sea el conductor del vehículo que ocasionó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el Auto, citando la doctrina expuesta en las SSTC 150/1991 y 120/1994, que en el ámbito sancionador ha de rechazarse la responsabilidad objetiva, requiriéndose al menos la culpa en la conducta sancionable. El principio de personalidad de la sanción, manifestación del principio de culpabilidad, determina que sólo pueden ser sancionados quienes pueden ser responsabilizados de la infracción por su contribución efectiva a la comisión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 138 de la Ley 16/1987, de 30 de julio, de ordenación de transportes terrestres y, por derivación, el art. 16 de la Ley 20/1998, de 27 de noviembre, de ordenación y coordinación de los transportes urbanos de la Comunidad de Madrid, pudieran conculcar los derechos fundamentales garantizados por el art. 25.1 CE (principio de culpabilidad en el procedimiento administrativo sancionador) en cuanto que imputan directamente la responsabilidad de las infracciones a las personas físicas o jurídicas titulares de la concesión con independencia de quien sea el conductor del vehículo que ocasionó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octubre de 2012, la Sección Primera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13 de noviembre de 2012, en el que considera que la cuestión de inconstitucionalidad es inadmisible por entender que carecen manifiestamente de fundamento las dudas suscitadas por el órgano judicial que la ha promovido,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examen de la constitucionalidad del precepto legal debe hacerse desde la perspectiva de los deberes legales y reglamentarios a los que viene obligado el titular de la licencia, pues el incumplimiento de los mismos conduciría a la posible apreciación de una conducta negligente por faltar a los deberes que le impone la normativa sobre la explotación económica de la licencia de auto-taxi. (Decreto 74/2005, de 28 de julio, por el que se aprueba el Reglamento de los servicios de transporte público urbano en automóviles de turismo en relación con las dos disposiciones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sanción impuesta es consecuencia del no cumplimiento de la normativa reguladora de la actividad de explotación del transporte de viajero mediante el auto-taxi que le es exigible tanto al empleado que se encarga materialmente de la prestación del servicio público de auto-taxi como al empleador titular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duda de constitucionalidad que plantea el órgano judicial en relación al principio de culpabilidad no es tal, pues la aplicación del precepto cuestionado no es ajena a la observancia de los principios que rigen la aplicación del ius puniendi del Estado en el ámbito del Derecho administrativo sancionador, como se encarga de recordar la propia Ley de régimen jurídico de las Administraciones públicas y procedimiento administrativo común, Ley 30/1992, de 26 de noviembre, cuando declara en el art. 130.1 que “solo podrán ser sancionados por hechos constitutivos de infracciones administrativas las personas físicas o jurídicas que resulten responsables de las mismas aún a título de mera inobservancia”, precepto que debe ponerse en relación con el art. 137.1 del mismo texto legal, que dispone: “los procedimientos sancionadores respetarán la presunción de no existencia de responsabilidad mientras no se demuestre lo contrario”, lo que reconduce la duda de constitucionalidad a una cuestión de mera prueba de la culpabilidad para apreciar la infracción tipificada en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a la posible inconstitucionalidad del precepto legal por vulneración del principio de personalidad de la sanción en la medida que se impondría a persona que no ha sido el autor material de la infracción y, en consecuencia, no sería responsable de los hechos tipificados por el precepto, el Ministerio Fiscal, con cita de la STC 60/2010, informa que, descartada la vulneración del principio de legalidad del art. 25.1 CE por desconocimiento del principio de culpabilidad, todo juicio de reprochabilidad por la conducta tipificada como infracción administrativa, probados los hechos y acreditada la culpabilidad, supone la imposición, como consecuencia jurídica, de una sanción al infractor, por lo que la sanción que prevé el precepto cuestionado deriva de la responsabilidad personal y directa del titular de la licencia en la explotación de la actividad económica del servicio público del auto-taxi, la sanción no se impone por el mero hecho de ser titular de la licencia y por el hecho de otro, la imputación es consecuencia de un hecho propio como se ha indicado, por lo que ningún reproche de inconstitucionalidad puede hacerse al precepto legal desde la perspectiva del principio de personalidad de la sanción 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número 11 de Madrid en relación con el art. 138 de la Ley 16/1987, de 30 de julio, de ordenación de transportes terrestres y, por derivación, con el art. 16 de la Ley 20/1998, de 27 de noviembre, de ordenación y coordinación de los transportes urbanos de la Comunidad de Madrid. Como resulta de la fundamentación del Auto de planteamiento de la cuestión, la duda de constitucionalidad del órgano promotor se centra en la posible conculcación de los derechos fundamentales garantizados por el art. 25.1 CE y, en concreto, en la vulneración del principio de culpabilidad en el procedimiento administrativo sancionador, en cuanto que dichos preceptos imputan directamente la responsabilidad de las infracciones a las personas físicas o jurídicas titulares de la concesión con independencia de quien sea el conductor del vehículo que ocasionó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previa audiencia al Fiscal General del Estado, aquellas cuestiones de inconstitucionalidad que fueren notoriamente infundadas, en el significado que nuestra reiterada doctrina viene dando al concepto de “cuestión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en efecto, de un concepto que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ser conveniente en tales casos resolver la cuestión en la primera fase procesal, máxime si su admisión pudiera provocar efectos no deseables, como la paralización de otros procesos en los que resulta aplicable la norma cuestionada (entre otros muchos, AATC 389/1990, de 29 de octubre, FJ 1; 119/2000, de 10 de mayo, FJ 2; 46/2001, de 27 de febrero, FJ 2; 269/2003, de 15 de julio, FJ 2; 63/2004, de 24 de febrero, FJ 2; 306/2008, de 7 de octubre, FJ 3; 30/2009, de 27 de enero, FJ 4; 54/2010, de 19 de mayo, FJ 3; y 148/2012, de 16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examinado, el órgano judicial funda sus dudas de constitucionalidad en la infracción del principio de culpabilidad y, como manifestación del mismo, del principio de personalidad de la sanción, al entender que tanto el art. 138.1 a) de la Ley 16/1987, como, por derivación, el art. 16.1 de la Ley 20/1998, de la Comunidad de Madrid, vulneran el principio de legalidad del art. 25.1 CE en la medida que desconocen dichos principios, puesto que permiten sancionar al titular de la licencia de auto-taxi, aunque no sea el autor material de las infracciones por las que se le sanciona.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examinar en esta fase previa de admisión la cuestión planteada procede analizar el contenido de los preceptos invocados y cuya inconstitucionalidad se cuestiona del modo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138.1.a) de la Ley 16/1987 establece: “l. La responsabilidad administrativa por las infracciones de las normas reguladoras de los transportes terrestres y de sus actividades auxiliares y complementarias corresponderá: a) En las infracciones cometidas con ocasión de la realización de transportes o actividades sujetos a concesión o autorización administrativa a la persona física, o jurídica titular de la concesión o de la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artículo 16 de la Ley 20/1998, de la Comunidad de Madrid, dispone: “1. Será de aplicación en relación con el incumplimiento de las normas reguladoras de los transportes urbanos lo dispuesto en los artículos 138 a 144 de la Ley 16/1987, de 30 de julio, de Ordenación de los Transportes Terrestres y sus normas de desarrollo en materia de régimen sancionador y de control de los transportes por carretera, así como de las actividades auxiliares y complementarias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tales preceptos debemos, en primer lugar, examinar la interpretación que ha realizado este Tribunal del principio de culpabilidad en el ámbito administrativo sancionador (art. 25.1 CE), habiendo declarado que la Constitución consagra sin duda el principio de culpabilidad como principio estructural básico del Derecho penal, añadiendo que, sin embargo, la consagración constitucional de este principio no implica en modo alguno que la Constitución haya convertido en norma un determinado modo de entenderlo (STC 150/1991, de 4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primer punto interesa subrayar que el principio de culpabilidad rige también en materia de infracciones administrativas, pues en la medida en que la sanción de dicha infracción es una de las manifestaciones del ius puniendi del Estado resulta inadmisible en nuestro ordenamiento un régimen de responsabilidad objetiva o sin culpa (STC 76/1990, de 26 de abril, FFJJ 4 y 5; y STC 246/1991, de 19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hemos afirmado que “no existe responsabilidad sin culpa o responsabilidad objetiva en el ámbito del ius puniendi y de la potestad sancionadora y ello conlleva la necesidad de determinar la autoría de la acción o de la omisión sancionable” (STC 103/1995, de 3 de julio, FJ 3), si bien la vigencia del principio de culpabilidad en las sanciones administrativas no es tan intensa como en la sanción penal, pues puede ser matizada y así lo hemos declarado en las SSTC 76/1990, de 26 de abril, FJ 4; STC 246/1991, de 19 de diciembre, FJ 2; y 129/2003, de 30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examen de la constitucionalidad del precepto legal cuestionado debe hacerse desde la perspectiva de los deberes legales y reglamentarios a los que viene obligado el titular de la licencia de auto-taxi. Así, en hipótesis, el incumplimiento de estas obligaciones derivadas de su condición de titular de la licencia determinaría la posible apreciación de una conducta negligente por faltar a los deberes que le impone la normativa sobre la explotación económica de dicha licencia, con sujeción al Decreto 74/2005, de 28 de julio, por el que se aprueba el Reglamento de los servicios de transporte público urbano en automóviles de turismo en relación con las dos disposiciones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responsabilidad prevista legalmente es consecuencia del incumplimiento de la normativa reguladora de la actividad de explotación del transporte de viajero mediante el auto-taxi que le es exigible tanto al empleado que se encarga materialmente de la prestación del servicio público de auto-taxi como al empleador titular de la licencia. En este sentido, el titular de la licencia viene obligado a procurar, en el círculo de su actividad económica, que la explotación de la licencia de auto-taxi se desarrolle con observancia de la normativa que la regula, obligación que alcanza a adoptar la medidas necesarias para que aquellas personas que han sido contratadas a tal fin observen la normativa sobre el auto-taxi.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norma administrativa sancionadora impone al titular de la licencia de auto-taxi la responsabilidad por las infracciones cometidas con ocasión de la realización de transportes o actividades sujetos a concesión o autorización administrativa, responsabilidad que se exige a las personas físicas o jurídicas, titulares de dicha autorización, independientemente de que las acciones u omisiones de las que dicha responsabilidad derive hayan sido materialmente realizadas por ellas o por el personal de su empresa, sin perjuicio de que puedan deducir las acciones que, a su juicio, resulten procedentes contra las personas a las que sean materialmente imputables las infracciones, tipificando así de una manera autónoma una conducta cuyo presupuesto fáctico puede haber sido cometido por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indudable que la responsabilidad se funda en la culpa in eligendo o in vigilando del titular que explota la licencia de auto-taxi, puesto que debe procurar en todo momento que el empleado contratado para el transporte de viajeros conozca las condiciones en que debe desarrollarse dicha actividad conforme a la normativa legal y reglamentaria. En caso contrario, esa falta de información al empleado o de control sobre el desarrollo de su actividad laboral constituye un supuesto claro de culpa por falta de cuidado o de vigilancia, cuya concurrencia posibilita de modo indubitado la exigencia de responsabilidad a aquel, que no podrá ser calificada, en consecuencia, de indebida ni de objetiva, sino que la responsabilidad, en su caso, nace de una acción u omisión propia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doctrina de este Tribunal ha admitido la responsabilidad administrativa por culpa in eligendo o in vigilando de los titulares de licencias de explotación de actividades. Así, la presente cuestión de inconstitucionalidad plantea un supuesto con idénticos fundamentos al resuelto en el ATC 193/2007, de 26 de marzo, en tanto en cuanto se trata de la exigencia de responsabilidad al titular de una licencia de explotación de una actividad que, sin embargo, no es directamente desarrollada por él en el momento en que se impone la sanción, recordando que este Tribunal ha aceptado la constitucionalidad de la responsabilidad por culpa in eligendo o in vigilando en el ámbito del Derecho administrativo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del ATC 193/2007 se había impuesto una sanción a una persona jurídica como responsable solidaria del incumplimiento del horario de cierre de una discoteca cuya explotación le correspondía a otra entidad, pues la actividad había sido arrendada. Este Tribunal consideró que no se vulneró el principio de culpabilidad (art. 25.1 CE) porque le fuera impuesta a la recurrente una sanción como responsable solidaria por unos hechos en los que no había intervenido y afirmó que la responsabilidad por culpa in eligendo o in vigilando correspondía a la recurrente como titular de la licencia de apertura y explotación de la actividad, en el caso de autos por aplicación de lo dispuesto en el artículo 49.1 de la Ley 1/1998, de 8 de enero, de régimen jurídico de los espectáculos públicos y actividades clasificadas de Canarias, que la establecía para “quienes gestionen o exploten los establecimientos o desarrollen las actividades u organicen espectáculos y los titulares de las licencias o autorizaciones correspondientes”, lo que fue considerado plenamente conforme con los derechos garantizados por el art. 25.1 CE (ATC 193/2007, de 26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caso, si bien se trata de la exigencia de responsabilidad directa a una persona física que explota la actividad consistente en el ejercicio privado de un servicio público de taxi a través de un asalariado, la argumentación para considerar que no se ha vulnerado el principio de culpabilidad (art. 25 CE) es la constitucionalidad de la exigencia de responsabilidad por culpa in eligendo o in vigilando de los titulares de una licencia de explotación de una actividad, culpa construida sobre la posición del titular de la licencia como garante del cumplimiento de las condiciones administrativas y que justifica que se exija a éste el deber de prevenir que la persona dependiente, que es el conductor, realice determinadas 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normas reprochadas de inconstitucionalidad no establecen una responsabilidad objetiva por el hecho de otro, sino que pretenden garantizar la observancia de la normativa sobre la explotación de la actividad de transportes que le es exigible, en primer lugar, al titular de la licencia, quien tiene el deber de prevenir e instruir al que materialmente presta el servicio público de transporte de viajeros sobre la necesidad de cumplir las obligaciones legales y reglamentariamente establecidas, lo que permite apreciar, en este primer punto, la ausencia de vulneración de nuestra Constitución, extremo que no comprende las infracciones cometidas por otra persona, que en este caso sería el conductor, por infracción de las normas de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cuestiona el órgano judicial la posible inconstitucionalidad del precepto legal por vulneración del principio de personalidad de la sanción en la medida que se impondría a persona que no ha sido el autor material de la infracción y, en consecuencia, no sería responsable de los hechos tipificados por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 reflexión interesa subrayar que la responsabilidad subjetiva comporta como corolario la consagración del principio de personalidad de las penas o sanciones y en este sentido hemos afirmado que “entre los principios informadores del orden penal se encuentra el principio de personalidad de la pena, protegido por el art. 25.1 de la norma fundamental (STC 254/1988, FJ 5), también formulado por este Tribunal como principio de la personalidad de la pena o sanción (STC 219/1988, FJ 3), denominación suficientemente reveladora de su aplicabilidad en el ámbito del Derecho administrativo sancionador” (STC 146/1994, de 12 de mayo, FJ 4). También la STC 60/2010, de 7 de octubre, FJ 4, sobre la aplicación del principio de personalidad de las penas (o sanciones) ha declarado: “El principio de personalidad de las penas, que forma parte del de legalidad penal y se encuentra, por tanto, comprendido en el derecho reconocido en el artículo 25.1 CE”, pues “implica que sólo se puede responder penalmente por los actos propios y no por los ajenos” (STC 125/2001, de 4 de junio,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a lo expuesto anteriormente, y descartada la vulneración del principio de legalidad del art. 25.1 CE por desconocimiento del principio de culpabilidad, todo juicio de reprochabilidad por la conducta tipificada como infracción administrativa, probados los hechos y acreditada la culpabilidad, supone la imposición, como consecuencia jurídica, de una sanción al infractor, por lo que la sanción que prevé el precepto cuestionado deriva de la responsabilidad personal y directa del titular de la licencia en la explotación de la actividad económica del servicio público del auto-taxi. La sanción no se impone por el mero hecho de ser titular de la licencia y por el hecho de otro, sino que la imputación es consecuencia de un hecho propio como se ha indicado, por lo que ningún reproche de inconstitucionalidad puede hacerse al precepto legal desde la perspectiva del principio de personalidad de la sanción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razonamientos precedentes conducen a la conclusión que nuestro examen sobre la viabilidad de la cuestión planteada por el Juzgado de lo Contencioso-Administrativo núm. 11 de Madrid es que no cabe apreciar la pretendida contradicción de las disposiciones cuestionadas con el art. 25.1 CE, por lo que resulta procedente apreciar en este momento procesal, de conformidad con lo alegado por el Fiscal General del Estado, que la cuestión resulta notoriamente infundada (art. 37.1 LOTC) y ha de ser por ello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