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17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1893-2002, promovido por el Presidente de Gobierno contra el inciso “o para la realización de actividades propias de su profesión por cuenta de aquellas” del artículo 30.2 de la Ley del Parlamento de Andalucía 15/2001, de 26 de diciembre, de medidas fiscales, presupuestarias, de control y administrativas. Han sido parte el Parlamento de Andalucía y el Consejo de Gobierno de la Comunidad Autónoma de Andalucía y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marzo de 2002, tuvo entrada en este Tribunal el recurso de inconstitucionalidad promovido por el Presidente del Gobierno, a través del Abogado del Estado, contra el inciso “o para la realización de actividades propias de su profesión por cuenta de aquéllas”, del art. 30.2 de la Ley del Parlamento de Andalucía 15/2001, de 26 de diciembre, de medidas fiscales, presupuestarias, de control y administrativas, publicada en el “Boletín Oficial de la Junta de Andalucía” de 31 de diciembre del mismo año. El recurso se fundamenta en las alegaciones que se exponen resumidamente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el Estado señalando que el inciso impugnado y el precepto en el que se incluye, el art. 30.2 de la Ley antes citada, a cuyo tenor “no obstante lo previsto en el apartado anterior, el requisito de la colegiación no será exigible al personal funcionario, estatutario, o laboral de las Administraciones Públicas de Andalucía para el ejercicio de sus funciones o para la realización de actividades propias de su profesión por cuenta de aquéllas. En todo caso precisarán de la colegiación, si así fuese exigido, para el ejercicio privado de su profesión”, debe enmarcarse en la materia “colegios profesionales”, en la medida en que incide directamente en la obligatoriedad de la colegiación. Recuerda a continuación que la competencia exclusiva asumida por la Comunidad Autónoma de Andalucía en materia de colegios profesionales (art. 13.24 del Estatuto de Autonomía) no significa que el Estado carezca de cualquier título competencial pues la personalidad jurídico pública que ostentan los colegios profesionales y las funciones públicas que tienen atribuidas fundamentan la competencia estatal para fijar las bases del régimen jurídico de las Administraciones públicas, del art. 149.1.18 CE. Sentada la anterior premisa, termina concluyendo, a partir de la doctrina establecida en la STC 330/1994, de 15 de diciembre, que forma parte de la competencia estatal la determinación de los supuestos de colegiación obligatoria y sus excepciones. Invoca, además, la competencia que asiste al Estado para fijar las condiciones básicas que garanticen la igualdad de todos los españoles en el ejercicio de los derechos y cumplimiento de los deberes constitucionales (art. 149.1.1 CE) en una doble dimensión, en primer lugar, la que afecta al derecho a elegir y a ejercer una actividad profesional o empresarial (art. 35.1 CE) y, en segundo, la que viene a incidir, por tratarse de una garantía del ejercicio profesional, en los derechos de los destinatarios de los servicios profesionales que afectan a bienes jurídicos de máxima relevancia como la vida, la integridad corporal, la libertad o la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delimitados los títulos competenciales, considera el Abogado del Estado que si bien el art. 30 de la Ley andaluza 15/2001, de 26 de diciembre, en su totalidad, estaría afectado de inconstitucionalidad por haber invadido el ámbito competencial reservado al Estado, restringe el objeto del recurso al inciso antes citado, ya que es el único que, a criterio de la representación procesal del Estado, contradice la legislación básica, ya que la exención de la colegiación forzosa contemplada en el art. 1.3 de la Ley estatal de colegios profesionales para el personal de la Administración no ampararía el ejercicio por sus empleados y por cuenta de ésta, de funciones propias de la profesión titulada, cuando sus destinatarios son los ciudadanos o terceros. En consecuencia, como quiera que la regulación autonómica exime de la colegiación al personal de las Administraciones andaluzas para la realización de cualesquiera actividades profesionales por cuenta de éstas, no solo cuando su destinataria es la propia Administración, sino también cuando afectan a ciudadanos y terceros, vulnera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21 de mayo de 2002, se acordó admitir a trámite el recurso de inconstitucionalidad presentado por el Abogado del Estado en representación del Presidente del Gobierno contra el inciso “o para la realización de actividades propias de su profesión por cuenta de aquéllas” del art. 30.2 de la Ley del Parlamento de Andalucía 15/2001 y dar traslado de la demanda al Congreso de los Diputados y al Senado, al Parlamento y al Consejo de Gobierno de la Junta de Andalucía, al objeto de que en el plazo de quince días pudieran personarse en el proceso y formular las alegaciones que estimaran convenientes. Asimismo se acordó la publicación de la incoación del recurso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que tuvo entrada en este Tribunal el 30 de mayo de 2002, la Presidenta del Congreso de los Diputados comunicó al Tribunal que el Congreso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7 de junio de 2002 tuvo entrada en este Tribunal escrito de la Presidenta del Senado por el que comunicó el acuerdo de la Cámara de personarse en el procedimiento constitucional ofreciendo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Tribunal Constitucional el 13 de junio de 2002, la representación del Parlamento de Andalucía presentó las alegaciones que a continuación se exponen. Con carácter preliminar recuerda que la competencia estatal sobre colegios profesionales no deriva de los títulos competenciales de los arts. 36 y 149.1.1 CE, por lo que la Comunidad Autónoma tiene una competencia “efectivamente exclusiva” que, no sólo abarca el desarrollo de las bases establecidas por el Estado, sino toda la materia (STC 89/1989, de 11 de mayo), sin perjuicio del respeto a los principios y reglas básicas establecidos por el Estado para dichas entidades, entre las que no considera incluida la regla de la colegiación forzosa contemplada en el art. 3.2 de la Ley 2/1974, de 13 de febrero, por una serie de razones, como son la inaplicabilidad de la doctrina establecida en la STC 330/1994; que la declaración expresa del carácter básico del art. 3.2 de la Ley 2/1974, de 13 de febrero, que realizó la Ley 7/1997, de 14 de abril, solo iba dirigida a la regla de la colegiación única y, finalmente, porque esta conclusión podía extraerse del proyecto que nunca llego a aprobarse, tramitado en las Cortes Generales en 1995, que contemplaba la exención de la colegiación de los titulados que ejercieran sus funciones con exclusividad como personal al servicio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Parlamento de Andalucía argumenta sobre la constitucionalidad de la exención de colegiación de los empleados públicos regulada en la ley autonómica. Señala, así, que la exención de colegiación para el personal que presta servicios por cuenta de la Administración está amparada en la doctrina constitucional que, si bien ha declarado constitucional la exigencia de colegiación obligatoria para el ejercicio de la profesión médica por cuenta de la administración, también ha considerado que el legislador podía exceptuarla. En opinión de la representación del Parlamento, no resulta justificado exigir la colegiación obligatoria al personal al servicio de las Administraciones públicas, pues es ésta la que ejercerá el control y disciplina de la profesión cuando se trate de personal a su servicio, exención que, por otra parte, no resulta contraria al principio de igualdad, ni afecta, por último, directa o indirectamente, a la libertad de circulación y establecimiento de las personas consagrada por el art.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fecha 13 de junio de 2002 se tuvo por personada a la Junta de Andalucía y se prorrogó en ocho días el plazo para que su representación letrada realizara alegaciones. El 19 de junio del mismo año, la Letrada de la Junta de Andalucía, en representación del Consejo de Gobierno, presentó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los temas de fondo, pone de manifiesto que el recurso de inconstitucionalidad carece de objeto por cuanto el Estado ha errado en su interpretación del precepto citado ya que el art. 30.2 de la Ley andaluza, solo regula una única excepción, la consistente en la no colegiación de los empleados públicos en el ejercicio de sus funciones. Siendo ésta la interpretación del artículo 30.2 de la Ley andaluza, el proceso carece de objeto porque el precepto impugnado se ciñe, estrictamente, a lo argumentado por el Abogado del Estado en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aborda la controversia competencial planteada. Rechaza que la distinción entre el personal de la Administración pública que presta servicios de forma directa o indirecta a los ciudadanos resulte relevante desde el punto de vista competencial, pues entiende que la dispensa del artículo 1.3 de la Ley 2/1974, de 13 de febrero, de colegios profesionales, no depende de a quién van destinados los servicios sino, al contrario, de que este personal actúe dentro del ámbito de la función pública y bajo el régimen de organización, control y disciplina administrativa. La exclusión de la colegiación no deja sin protección a los afectados por la actividad, pues siempre existe un sometimiento al ámbito organizativo y de control propio de la Administración que los emplea. Considera, por otra parte, que la competencia que ostenta el Estado a partir del art. 149.1.18 CE queda limitada a los aspectos organizativos y competenciales en los que se concreta y singulariza la dimensión pública de los colegios profesionales y, en concreto, sólo a aquellos que, de alguna forma, garanticen su estructura interna y funcionamiento democráticos, los únicos a los que en su opinión hace alusión el artículo 36 CE. De ahí concluye que la determinación de la forma de colegiación no forma parte de la competencia que atribuye al Estado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también la competencia que la Comunidad Autónoma de Andalucía ha asumido para la ordenación de su función pública en el art. 15.1.1 del Estatuto de Autonomía, que ampararía al legislador autonómico para eximir de colegiación al personal al servicio de las Administraciones públicas andaluzas, conclusión que se vería reforzada por la doctrina constitucional (SSTC 131/1989 y 69/1985) que, al permitir que quienes ejercen la profesión colegiada en el ámbito exclusivo de la Administración pública puedan ser eximidos de este requisito por el legislador, estaría haciendo referencia al legislador autonómico en virtud de la competencia que la Comunidad Autónoma ostenta por razón de la relación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Letrada de la Junta rechaza que el título competencial del art. 149.1.1 CE sirva de justificación a la competencia estatal, en primer lugar, porque la exención o dispensa de la colegiación para los empleados públicos no obstaculiza sino, al contrario, favorece el derecho a la libre elección y ejercicio de la profesión y, en segundo lugar, porque el propio Estado ha dejado pasar la oportunidad de regular estas condiciones básicas para el personal estatutario de los servicios de salud en la Ley 30/1999, de 5 de octubre, sobre selección y provisión de plazas de personal estatutario de los servicios de salud, que no exige la colegiación para obtener el nombramiento como personal estatutario fijo del Sistema Nacional de Salud, habiendo excepcionado esta regla para el colectivo de médicos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marzo de 2004, tuvo entrada en este Tribunal exhorto del Juzgado de lo Contencioso-Administrativo núm. 2 de Almería, dimanante del procedimiento ordinario 319-2003, por el que se requería la remisión de las actuaciones practicadas en el recurso de inconstitucionalidad 1893-2002, promovido por el Presidente del Gobierno contra el artículo 30.2 de la Ley 15/2001, del Parlamento de Andalucía. Por diligencia que extiende el Secretario adscrito al Pleno del Tribunal Constitucional, de 10 de marzo de 2004, se comunicó que con esa misma fecha se había cumplimentado el anterior exhorto.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5 de julio de 2004, tuvo entrada en este Tribunal exhorto del Juzgado de lo Contencioso-Administrativo núm. 2 de Almería, dimanante del procedimiento ordinario 44-2004, por el que se requería la remisión de las actuaciones practicadas en los recursos de inconstitucionalidad 1893-2002 y 1022-2004, promovidos por el Presidente del Gobierno contra el art. 30.2 de la Ley 15/2001, del Parlamento de Andalucía y el art. 4 de la Ley 10/2003, de 6 de noviembre, reguladora de los colegios profesionales de Andalucía, respectivamente. Por diligencia que extiende el Secretario adscrito al Pleno del Tribunal Constitucional, de 9 de julio de 2004, se participó que los recursos de inconstitucionalidad antes citados se encontraban pendientes de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24 de septiembre de 2004, tuvo entrada en este Tribunal exhorto del Juzgado de lo Contencioso-Administrativo núm. 1 de Almería, dimanante del procedimiento ordinario 46-2004, por el que se requería la remisión de las actuaciones practicadas en los recursos de inconstitucionalidad 1893-2002 y 1022-2004, promovidos por el Presidente del Gobierno contra el art. 30.2 de la Ley 15/2001, del Parlamento de Andalucía y el art. 4 de la Ley 10/2003, reguladora de los colegios profesionales de Andalucía, respectivamente. Por diligencia del Secretario de 12 de noviembre de 2004, se comunicó que con esa misma fecha, se procedía a remitir al Juzgado testimonio de todos los escritos y resoluciones dictadas en los recursos de inconstitucionalidad antes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11 de junio de 2007, tuvo entrada en este Tribunal exhorto del Juzgado de lo Contencioso-Administrativo núm. 5 de Sevilla, dimanante del procedimiento ordinario 858-2006, por el que se requería la remisión de las actuaciones practicadas en los recursos de inconstitucionalidad 1893-2002 y 1022-2004, promovidos por el Presidente del Gobierno contra el art. 30.2 de la Ley 15/2001, del Parlamento de Andalucía y el art. 4 de la Ley 10/2003, reguladora de los colegios profesionales de Andalucía. Por diligencia del Secretario de 11 de junio de 2007se remitió testimonio de las actuaciones practicadas en los recursos de inconstitucionalidad antes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11 de junio de 2007, tuvo entrada en este Tribunal exhorto del Juzgado de lo Contencioso-Administrativo núm. 5 de Sevilla, dimanante del procedimiento ordinario 861-2006, por el que se requería la remisión de las actuaciones practicadas en los recursos de inconstitucionalidad 1893-2002 y 1022-2004, promovidos por el Presidente del Gobierno contra el art. 30.2 de la Ley 15/2001, del Parlamento de Andalucía y el art. 4 de la Ley 10/2003, reguladora de los colegios profesionales de Andalucía. Por diligencia del Secretario de 11 de julio de 2007 se remitió testimonio de las actuaciones practicadas en los recursos de inconstitucionalidad antes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4 de julio de 2008, tuvo entrada en este Tribunal exhorto del Juzgado de lo Contencioso-Administrativo núm. 1 de Sevilla, dimanante del procedimiento ordinario 837-2006, por el que se requería la remisión de las actuaciones practicadas en los recursos de inconstitucionalidad 1893-2002 y 1022-2004, promovidos por el Presidente del Gobierno contra el art. 30.2 de la Ley 15/2001, del Parlamento de Andalucía y el art. 4 de la Ley 10/2003, reguladora de los colegios profesionales de Andalucía. Por diligencia del Secretario de 7 de julio de 2007 se remitió testimonio de los escritos presentados por el Abogado del Estado y resoluciones dictadas en los recursos de inconstitucionalidad antes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22 de octubre de 2008, tuvo entrada en el Registro del Tribunal Constitucional oficio del Secretario de la Sección Cuarta de la Sala Tercera del Tribunal Supremo, dimanante del recurso de casación 5463-2002, por el que se remite acuerdo de 13 de octubre de ese mismo año solicitando la remisión, una vez que el Pleno del Tribunal Constitucional haya dictado Sentencia en los recursos de inconstitucionalidad 1893-2002 y 1022-2004, de los testimonios de las sentencias que en ellos recaigan.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18 de septiembre de 2009, tuvo entrada en este Tribunal exhorto del Juzgado de lo Contencioso-Administrativo núm. 1 de Sevilla, dimanante del procedimiento ordinario 1242-2006, por el que se requería la remisión de las actuaciones practicadas en los recursos de inconstitucionalidad 1893-2002 y 1022-2004, promovidos por el Presidente del Gobierno contra el art. 30.2 de la Ley 15/2001, del Parlamento de Andalucía y el art. 4 de la Ley 10/2003, reguladora de los colegios profesionales de Andalucía. Por diligencia del Secretario de 22 de septiembre 2009, se remitió testimonio de los recursos de inconstitucionalidad antes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15 de enero de 2013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el inciso del art. 30.2 de la Ley 15/2001, del Parlamento de Andalucía, de 26 de diciembre, de medidas fiscales, presupuestarias, de control y administrativas, cuyo tenor es el siguiente: “o para la realización de actividades propias de su profesión por cuenta de aquellas”. El Abogado del Estado considera que este inciso, en cuanto que exime de la colegiación forzosa a los empleados públicos que realizan actividades propias de una profesión colegiada por cuenta de las Administraciones públicas andaluzas, cuando sus destinatarios son ciudadanos o terceros, vulnera la competencia estatal para determinar los supuestos de colegiación obligatoria y sus excepciones, y la regulación estatal dictada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del Parlamento andaluz como la de la Junta de Andalucía niegan que el inciso del precepto mencionado incurra en la infracción constitucional que se le imputa, pues rechazan la competencia del Estado para exigir la colegiación obligatoria a los empleados públicos de las Administraciones andaluzas cuando realizan sus actividades profesionales por cuenta de las Administraciones públicas andaluzas y, en todo caso, entienden que la exención, por la legislación estatal, de la exigencia de colegiación a los funcionarios, no discrimina, a estos efectos, entre quiénes son los destinatarios últimos de los servicios profesionales que realizan los empleados públicos, pues lo definitivo es que actúan dentro del ámbito de la función pública y bajo el régimen de organización, control y disciplina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fondo de la impugnación planteada, procede resolver las cuestiones de orden procesal que condicionan su posible alcance, comenzando por considerar la incidencia de las modificaciones normativas que hayan podido afectar al inciso impugnado pues, tratándose de un proceso en el que se ventilan exclusivamente cuestiones de carácter competencial, la apreciación de la pérdida de objeto deberá hacerse en cada caso, teniendo en cuenta si pervive o no la controversia competencial [SSTC 133/2012, de 19 de junio, FJ 2; y 148/2012,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interposición de este recurso, el Parlamento de Andalucía aprobó la Ley 10/2003, de 6 de noviembre, de colegios profesionales, cuyo art. 4 reproduce la exención del requisito de colegiación para el personal funcionario, estatutario o laboral, al servicio de las Administraciones públicas de Andalucía. Este precepto fue también impugnado por el Gobierno del Estado en el recurso de inconstitucionalidad que se tramita con el núm. 1022-2004 y que se encuentra pendiente de resolución por este Tribunal. Pero lo cierto es que la Ley andaluza 10/2003, de 6 de noviembre, de colegios profesionales, no ha derogado ni expresa ni implícitamente el art. 30.2 de la Ley 15/2001, pues su disposición derogatoria única se refiere a las disposiciones de igual o inferior rango que se opongan a lo en ella establecido, pero no a aquéllas cuyos preceptos han resultado reproducidos. Así pues, el inciso impugnado en este proceso mantiene formalmente su vigencia y, es más, la disputa competencial no ha desaparecido como consecuencia de la aprobación de la Ley 10/2003, de 6 de noviembre, motivo por el cual, debemos descartar la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con carácter previo, precisar también cuál debe ser el parámetro de control del presente recurso, pues el control de las normas que incurren en un posible exceso competencial debe hacerse de acuerdo con las normas del bloque de la constitucionalidad vigente en el momento de dictar Sentencia (por todas STC 5/2012,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de Andalucía ha sido modificado con posterioridad a la interposición de este recurso, por la Ley Orgánica 2/2007, de 19 de marzo. Por otra parte, la Ley estatal 2/1974, de 13 de febrero, de colegios profesionales y, en concreto, su art. 1.3, que invoca el Abogado del Estado como norma básica de contraste, ha sido modificado por el art. 5 de la Ley 25/2009, de 22 de diciembre, de modificación de diversas leyes para su adaptación a la Ley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redacción vigente, el art. 1.3 establece que “son fines esenciales de estas Corporaciones la ordenación del ejercicio de las profesiones, la representación institucional exclusiva de las mismas cuando estén sujetas a colegiación obligatoria, la defensa de los intereses profesionales de los colegiados y la protección de los intereses de los consumidores y usuarios de los servicios de sus colegiados, todo ello sin perjuicio de la competencia de la Administración Pública por razón de la relación funcionarial”. También ha sido modificado el art. 3.2 de la ley estatal, que contiene la regla general de la que el art. 1.3 de la Ley andaluza 10/2003 constituiría la excepción. El art. 3.2 de la Ley estatal, en la redacción que le da la Ley 25/2009, de 22 de diciembre, establece que “será requisito indispensable para el ejercicio de las profesiones hallarse incorporado al Colegio Profesional correspondiente cuando así lo establezca una ley estatal”. Conforme a la disposición final primera de la Ley 25/2009, de 22 de diciembre, la modificación de la Ley de colegios profesionales se realiza al amparo del artículo 149.1.18 y 30 de la Constitución, que atribuyen al Estado, respectivamente, la competencia para dictar las bases del régimen jurídico de las Administraciones públicas y para la regulación de las condiciones de obtención, expedición y homologación de títulos profesionales. Por otra parte, el art. 5.5 de la Ley estatal 25/2009, de 22 de diciembre, junto con la disposición transitoria cuarta y la disposición final primera, ha sido objeto de impugnación en el recurso de inconstitucionalidad 6851-2010, sobre el que aún no ha recaído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la Ley 2/1974, de colegios profesionales, en la redacción dada por la Ley 25/2009, de 22 de diciembre, la que habremos tener en cuenta para resolver la controversia competencial (STC 148/2012,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finalmente, dar respuesta a la cuestión alegada por la Junta de Andalucía relativa a la carencia de objeto del recurso. El inciso impugnado forma parte del art. 30.2 de la Ley autonómica, que reza lo siguiente: “No obstante lo previsto en el apartado anterior, el requisito de la colegiación no será exigible al personal funcionario, estatutario, o laboral de las Administraciones públicas de Andalucía para el ejercicio de sus funciones o para la realización de actividades propias de su profesión por cuenta de aquellas. En todo caso precisarán de la colegiación, si así fuese exigido, para el ejercicio privado de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impugna sólo el inciso “o para la realización de las actividades propias de su profesión por cuenta de aquellas”, por interpretar que el precepto contiene dos excepciones al principio de colegiación obligatoria del personal al servicio de la Administraciones públicas. Una primera, referida al caso en que se ejerzan las funciones propias del cuerpo, puesto o cargo y que sería conforme con el art. 1.3 de la Ley 2/1974. La segunda referida a las actividades profesionales, como las sanitarias, que se prestan por personal de las Administraciones a los ciudadanos, siendo esta última la que vulneraría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Junta de Andalucía interpreta el precepto de forma distinta, pues, a la vista de su tramitación parlamentaria, considera que sólo existe una excepción para el personal sujeto al Derecho administrativo y para el personal laboral, aunque formulada con distintos términos o expresiones. Así, la exención de la colegiación afectaría, de un lado, a los funcionarios y personal estatutario para el ejercicio de sus funciones y, de otro, a los contratados laborales para la realización de actividades profesionales por cuenta de la Administración. Por ello, si como entiende el Abogado del Estado, el art. 1.3 exime de la colegiación para el ejercicio de las funciones propias del cuerpo, como quiera que las actividades profesionales que tienen por destinatarios los usuarios del servicio también forman parte de las funciones atribuidas a los funcionarios y personal estatutario, el inciso impugnado sería conforme con la legislación básica estatal por aplicación de los mismos argumentos que han servido al Abogado del Estado para razonar la inconstitucionalidad. En consecuencia, el proceso carecería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sin embargo, rechazar la alegación de la Junta de Andalucía. Con independencia de la interpretación que se haga del artículo 30.2 de la Ley andaluza, según su argumentación lo que está en discusión es la competencia de la Comunidad Autónoma de Andalucía para eximir de la colegiación a los funcionarios, personal estatutario y laboral que realizan su actividad profesional al servicio exclusivo de las Administraciones autonómicas, cuando dicha actividad va destinada a terceros, usuarios del servicio público. Es ésta la competencia que la Comunidad Autónoma afirma tener, y que el Estado rechaza. Existe, pues, un debate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fondo de la controversia planteada, tenemos que determinar, en primer lugar, las competencias que asisten a las partes a la vista del sentido o finalidad de los varios títulos competenciales y estatutarios implicados y el carácter, sentido y finalidad de las disposiciones traídas al conflicto. Es decir, el contenido del precepto controvertido (STC 153/1989, de 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30 de la Ley del Parlamento de Andalucía 15/2001, de 26 de diciembre, al que pertenece el inciso impugnado, establece la regla general de la colegiación como requisito necesario para el ejercicio de las profesiones colegiadas, previendo, a continuación, la excepción de la colegiación forzosa en los términos expuestos en el fundamento jurídico anterior. El precepto cuestionado contiene, por tanto, la excepción a una regla general que sirve como elemento definitorio de la institución colegial a la que se pertenece en razón de la actividad profesional que se realiza. Por ello debe quedar encuadrado en el título competencial al que responde dicha normativa, es decir, el de colegios profesionales. Así lo ha considerado el propio legislador autonómico, pues el inciso impugnado ha sido reproducido, de nuevo, en la Ley andaluza 10/2003, de colegios profesionales, cuya exposición de motivos hace referencia únicamente a esta materia y al correlativo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título competencial sobre función pública debe considerarse meramente incidental, no sólo porque, como es jurisprudencia de este Tribunal, debe primar la regla competencial específica sobre la más genérica (SSTC 87/1987, de 2 de junio, FJ 2; 152/2003, de 17 de julio FJ 7, y 212/2005, de 21 de julio, FJ 3, entre otras) —si bien a este criterio no se le puede atribuir un valor absoluto (SSTC 197/1996, de 28 de noviembre, FJ 4; y 14/2004, de 13 de febrero, FJ 5)—, sino también porque el título de función pública solo sería de aplicación preferente en el caso de los colegios profesionales integrados exclusivamente por funcionarios públicos o por quienes ejercen funciones públicas (STC 87/1989, de 11 de mayo, FJ 3), lo que no ocurre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Andalucía tiene competencia exclusiva, “en lo no afectado por el artículo 149.1.18 CE”, en materia de colegios profesionales y ejercicio de las profesiones tituladas de acuerdo con el artículo 36 de la Constitución y con la legislación del Estado [art. 79.3 b) del Estatuto de Autonomía de Andalucía]. Por su parte, la competencia del Estado para regular los colegios profesionales le viene dada por el art. 149.1.18 CE, que le permite fijar los principios y reglas básicas de este tipo de entidades corporativas. En este sentido, tenemos afirmado que el legislador, dentro de los límites constitucionales y la naturaleza y fines de los colegios profesionales, puede optar por una configuración u otra de este tipo de entidades, pues el art. 36 CE no predetermina la naturaleza jurídica de los colegios profesionales (STC 89/1989, de 11 de mayo, FJ 5). Pero también hemos señalado que la reserva de ley, y la referencia de este precepto constitucional a las peculiaridades de los colegios, los distinguen del resto de asociaciones y personas jurídicas de base asociativa (STC 23/1984, de 20 de febrero, FJ 4). Aun cuando los colegios profesionales se constituyen para defender primordialmente los intereses privados de sus miembros, tienen también una dimensión pública que les equipara a las Administraciones públicas de carácter territorial, aunque a los solos aspectos organizativos y competenciales en los que ésta se concreta y singulariza [SSTC 76/1983, de 5 de agosto, FJ 26; 20/1988, de 18 de febrero, FJ 4; y 87/1989, de 11 de mayo, FJ 3 b)]. En definitiva, corresponde al Estado fijar las reglas básicas a que los colegios profesionales han de ajustar su organización y competencias, aunque con menor extensión e intensidad que cuando se refiere a las Administraciones públicas en sentido estricto (STC 31/2010, de 28 de junio, FJ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ahora contrastar el inciso impugnado con lo establecido en la Ley 2/1974, de 13 de febrero, de colegios profesionales, en la redacción que le da la Ley 25/2009, de 22 de diciembre, de modificación de diversas leyes para su adaptación a la Ley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Coinciden el Abogado del Estado y la Letrada de la Junta de Andalucía, sin mayores razonamientos, en que el inciso del art. 1.3 de la ley estatal “sin perjuicio de la competencia de la Administración Pública por razón de la relación funcionarial”, contiene una excepción a la regla de la colegiación obligatoria para el ejercicio de las profesiones colegiadas, pero discrepan sobre su alcance. Como se expuso en los antecedentes, la representación del Estado entiende que la excepción no ampara el ejercicio profesional de los funcionarios cuando sus destinatarios son terceros usuarios de los servicios públicos, mientras que la Junta de Andalucía considera que el art. 3.2 exime en todo caso a los funcionarios del deber de colegiarse cuando actúan exclusivamente por cuenta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 de la Ley 2/1974, de 13 de febrero, de colegios profesionales, no contiene una excepción a la regla de la colegiación forzosa para los profesionales que ejercen su actividad al servicio de la Administración pública, cuando ésta resulte exigible, pues ello no se desprende del tenor literal del precepto, ni obedece al concepto de colegio profesional que acogió la Ley 2/1974, y hoy se mantiene para los colegios profesionales de colegiación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institución colegial está basada en la encomienda de funciones públicas sobre la profesión a los profesionales, pues, tal y como señala el art. 1.3, son sus fines la ordenación del ejercicio de las profesiones, su representación institucional exclusiva cuando estén sujetas a colegiación obligatoria, la defensa de los intereses profesionales de los colegiados y la protección de los intereses de los consumidores y usuarios de los servicios de sus colegiados. La razón de atribuir a estas entidades, y no a la Administración, las funciones públicas sobre la profesión, de las que constituyen el principal exponente la deontología y ética profesional y, con ello, el control de las desviaciones en la práctica profesional, estriba en la pericia y experiencia de los profesionales que constituyen su base corporativa. Por ello, al contrario de lo afirmado por las partes, la expresión “sin perjuicio de la competencia de la Administración pública por razón de la relación funcionarial”, no contiene una exclusión del régimen de colegiación obligatoria de los funcionarios públicos sino, al contrario, una cautela dirigida a garantizar que el ejercicio de las competencias colegiales de ordenación de la profesión que se atribuyen, en exclusiva, a los colegios profesionales y, por tanto, a los propios profesionales, no desplaza o impide el ejercicio de las competencias que, como empleadora, la Administración ostenta sin excepción sobre todo su personal, con independencia de que éste realice o no actividades propias de profesiones colegiadas. Una cautela especialmente necesaria en cuanto que la función de ordenación del ejercicio de la profesión que se atribuye a los colegios profesionales en el artículo 1.3, no se limita al “ejercicio libre” de la profesión, sino que se extiende “al ejercicio de la profesión” con independencia de que se realice por cuenta propia o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pasarse por alto que la mención al “ejercicio libre” de la profesión como objeto de la función ordenadora de los colegios que, inicialmente figuraba en el proyecto de ley de colegios profesionales, fuera eliminada durante la tramitación por entender que la función de los colegios profesionales era la ordenación deontológica y la reglamentación general de cualesquiera formas de ejercicio profesional, es decir, fuera en el ejercicio libre o en el prestado en régimen de dependencia administrativa, institucional 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el art. 1.3 de la Ley 2/1974, no exime a los empleados públicos de colegiarse cuando realizan las actividades propias de una profesión para cuyo ejercicio se exige la colegiación, la exención general del deber de colegiación de los funcionarios, personal estatutario y personal laboral al servicio de las Administraciones públicas de Andalucía “para la realización de actividades propias de su profesión por cuenta de aquellas” vulnera lo establecido en el art. 3.2 de la Ley 2/1974, de 13 de febrero, que exige la colegiación forzosa para el ejercicio de las profesiones que determine una ley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Tratándose de un supuesto de inconstitucionalidad mediata o de contradicción de la norma autonómica impugnada con la legislación del Estado, la conclusión a la que lleguemos sobre la inconstitucionalidad del inciso impugnado, dependerá, en última, de que la norma de contraste no haya excedido las competencias que ostenta el Estado pues, en caso contrario, la contradicción afirmada entre la norma autonómica y la estatal no conduciría a la declaración de inconstitucionalidad de dicho inciso, de modo que si el Estado no tuviera competencia para imponer la colegiación forzosa para el ejercicio de determinadas profesiones y fijar las excepciones a dicha regla, el inciso impugnado respondería al ejercicio legítimo de la competencia autonómica en materia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la reforma operada por la Ley 25/2009, de 22 de diciembre, con la que se adaptan diversas leyes estatales a la Directiva 2006/123/CE, la Ley 2/1974, de 13 de febrero, consagraba un modelo único de colegio profesional caracterizado por la colegiación obligatoria, pues los profesionales estaban obligados a colegiarse para “el ejercicio de las profesiones colegiadas”. Tras su reforma, el legislador estatal ha configurado dos tipos de entidades corporativas, las voluntarias y las obligatorias. El requisito de la colegiación obligatoria constituye una barrera de entrada al ejercicio de la profesión y, por tanto, debe quedar limitado a aquellos casos en que se afecta, de manera grave y directa, a materias de especial interés público, como la protección de la salud y de la integridad física o de la seguridad personal o jurídica de las personas físicas, y la colegiación demuestre ser un instrumento eficiente de control del ejercicio profesional para la mejor defensa de los destinatarios de los servicios, tal y como se deduce de la disposición transitoria cuarta de esta misma norma. En definitiva, los colegios profesionales voluntarios son, a partir de la Ley 25/2009, de 22 de diciembre, el modelo común, correspondiendo al legislador estatal, conforme a lo establecido en el art. 3.2, determinar los casos en que la colegiación se exige para el ejercicio profesional y, en consecuencia, también las excepciones, pues éstas no hacen sino delimitar el alcance de la regla de la colegiación obligatoria, actuando como complemento necesario de la misma. La determinación de las profesiones para cuyo ejercicio la colegiación es obligatoria se remite a una ley estatal previendo su disposición transitoria cuarta que, en el plazo de doce meses desde la entrada en vigor de la ley, plazo superado con creces, el Gobierno remitirá a las Cortes el correspondiente proyecto de ley y que, en tanto no se apruebe la ley prevista, la colegiación será obligatoria en los colegios profesionales cuya ley de creación así lo haya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Forma parte de la competencia estatal la definición, a partir del tipo de colegiación, de los modelos posibles de colegios profesionales pero, también, la determinación de las condiciones en que las Comunidades Autónomas pueden crear entidades corporativas de uno u otro tipo. En efecto, en la STC 330/1994, de 15 de diciembre, FJ 9, afirmamos, en primer lugar, que la competencia del Estado para imponer la adscripción voluntaria a un determinado colegio profesional, en aquel caso el Colegio de Mediadores de Seguros Titulados, le viene dada por el art. 149.1.18 CE: “Interesa recordar que la Constitución no impone en su art. 36 CE un único modelo de Colegio profesional. Bajo esta peculiar figura con rasgos asociativos y corporativos pueden englobarse por el legislador estatal, en ejercicio de su competencia para formalizar normas básicas de las Administraciones públicas ex art. 149.1.18 CE, situaciones bien distintas como son las que corresponden al ejercicio de funciones públicas en régimen de monopolio o de libre concurrencia en el mercado como profesión liberal, y con colegiación forzosa o libre. Del mismo modo, no tiene por qué erigirse, en los supuestos legales de colegiación voluntaria, en un requisito habilitante para el ejercicio profesional. Y es asimismo posible que los Colegios profesionales asuman la defensa de actividades que no configuren, en realidad, profesiones tituladas. Todos estos extremos pueden ser regulados libremente por el legislador estatal, desarrollando el art. 36, y con cobertura competencial en el art. 149.1.18,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señalamos entonces que la determinación del régimen de colegiación tiene carácter básico, pues es una condición esencial de la conformación de cada Colegio profesional: “Ahora bien, dado que en la Ley se limita considerablemente la dimensión pública que tenían estos Colegios, sustituyendo sus facultades de autorización y control por la que realicen los organismos competentes de la Administración pública, paralelamente el nivel de lo básico debe ser reducido y, por tanto, de la ordenación dispuesta en el art. 31 sólo han de considerarse básicos la denominación, la ausencia de obligatoriedad en su adscripción y la existencia de un Consejo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finalmente, que el carácter forzoso de la colegiación, como excepción a la libertad general de asociación, debe venir justificado por la relevancia del fin público que se persigue, así como por la dificultad de obtener ese fin sin recurrir a la adscripción forzosa al ente corporativo.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altera lo hasta aquí señalado el hecho de que, como señala el Parlamento de Andalucía en sus alegaciones, la Sentencia citada no afecte a una profesión titulada. A los efectos de determinar el alcance de las bases a las que se refiere el art. 149.1.18 CE, resulta indiferente que se trate de una profesión reservada a quienes están en posesión de una determinada titulación oficial o, por el contrario, a quienes están en posesión de una autorización administrativa para su ejercicio. Como quiera que la competencia estatal para fijar las bases, deriva, como se dijo anteriormente, de la configuración de los colegios profesionales como corporaciones de Derecho público y de la atribución a los mismos de funciones públicas de mayor o menor relevancia sobre la profesión, y dado que el art. 36 CE no hace reserva de la institución colegial a las profesiones tituladas, la competencia del Estado para definir el modelo de colegio profesional para las profesiones reguladas no tituladas, encuentra los mismos límites que cuando la ejerce para las profesiones tituladas (STC 330/1994,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Invoca también el Estado su competencia para regular la colegiación obligatoria y, en su caso, las excepciones a la misma, a partir del art. 149.1.1 CE que le permite establecer las condiciones básicas que garanticen la igualdad en el ejercicio de los derechos y en el cumplimiento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para la regulación básica de los colegios profesionales que el art. 149.1.18 CE atribuye al Estado no excluye a priori que una determinada prescripción dictada en ejercicio de su competencia para regular las bases del régimen jurídico de las Administraciones públicas, por afectar, además, al contenido primario de un derecho constitucional, pueda ser una condición básica que tienda a garantizar la igualdad en el ejercicio de derechos y deberes. Y ello, en el bien entendido que, tal y como tenemos afirmado, entre otras en las SSTC 150/2012, de 5 de julio, FJ 4 y 227/2012, de 29 de noviembre, FJ 5, el art. 149.1.1 CE no puede operar como una especie de título horizontal, capaz de introducirse en cualquier materia o sector del ordenamiento. También hemos señalado que, desde el aspecto de su delimitación negativa, la regulación ex art. 149.1.1 CE no puede suponer una normación completa y acabada del derecho y deber de que se trate pudiendo las Comunidades Autónomas, en la medida en que tengan competencia sobre la materia, aprobar normas atinentes al régimen jurídico de ese derecho. Además, y, en cuanto a su delimitación positiva, hemos exigido una directa relación entre las condiciones básicas y el contenido primario del derecho o posiciones jurídicas fundamentales y que resultan imprescindibles para garantizar la igualdad pues, si por condiciones básicas hubiera de entenderse cualquier condición material, obligado sería concluir que esa interpretación tan amplia habría de conducir a un solapamiento con otras competencias estatales explicitadas en el art. 149.1 CE o, lo que es peor, a una invasión de las competencias autonómicas (STC 184/2012,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colegiación obligatoria, al igual que la creación de una profesión titulada, que vincule el ejercicio de determinadas atribuciones o competencias profesionales a la posesión de una titulación académica, constituye una limitación del derecho reconocido en el art. 35.1 CE (STC 194/1998, de 1 de octubre, FJ 5). Cumple, así, con el requisito que señalamos, entre otras, en nuestra STC 61/1997, de 20 de marzo, FJ 7 b), de la relación directa, inmediata y estrecha que debe guardar la regulación de una condición básica con el derecho o libertad constitucional afectado. Sin embargo, como quiera que el título competencial del art. 149.1.1 CE no garantiza un tratamiento homogéneo, ni impide un tratamiento divergente por el legislador autonómico de los derechos y libertades constitucionales, resulta necesario analizar si, además, la exigencia de colegiación forzosa y la determinación de las excepciones que puedan imponerse a la misma, puede considerarse una condición básica en los términos en que ésta ha sido definida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que pueden ser condiciones básicas en el ejercicio de un derecho constitucional, tanto las que afectan a su contenido primario y posiciones jurídicas fundamentales —facultades elementales y límites esenciales— (STC 154/1988, de 21 de julio, FJ 3), como aquellos criterios que guardan una relación necesaria e inmediata con aquéllas (STC 61/1997, FJ 8). Pero, además, deben ser imprescindibles o absolutamente necesarias para asegurar la igualdad en el ejercicio del derecho (STC 173/1998, de 23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colegiación obligatoria no es una exigencia del art. 36 CE, tal y como pusimos de manifiesto en nuestra STC 89/1989, FJ 8 sino una decisión del legislador al que este precepto remite. Pero en la medida en que éste decide imponerla para el ejercicio de determinadas profesiones, se constituye en requisito inexcusable para el ejercicio profesional y, en consecuencia, un límite que afecta al contenido primario del derecho reconocido en el art. 35.1 CE. No estamos ante una condición accesoria, pues la obligación de colegiación es una de las que incide de forma más directa y profunda en este derecho constitucionalmente reconocido. Y es, además, un límite sustancial, que determina la excepción, amparada en el art. 36 CE, del derecho a la libertad de asociación para aquellos profesionales que, para poder hacer efectivo el derecho a la libertad de elección y ejercicio profesional, se ven obligados a colegiarse y, por tanto, a formar parte de una entidad corporativa asumiendo los derechos y deberes que se imponen a su miembros y a no abandonarla en tanto en cuanto sigan ejerciendo la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diversas ocasiones sobre la relación existente entre colegiación forzosa y la libertad negativa de asociación para señalar que aunque la adscripción forzosa a un Colegio Profesional no vulnera el art. 22 CE, pues está amparada por el art. 36 CE que permite imponerla (SSTC 35/1993, de 8 de febrero; 74/1994, de 14 de marzo; 89/1989, de 11 de mayo; y 131/1989, de 17 de julio), supone una indudable limitación al derecho de asociación, tanto que requiere para su legitimidad constitucional una necesaria vinculación con la tutela de los intereses generales:“[e]n todo caso, la calificación de una profesión como colegiada requiere desde el punto de vista constitucional la existencia de intereses generales que puedan verse afectados, o dicho de otro modo, la necesaria consecución de fines públicos constitucionalmente relevantes. La legitimidad de esta decisión dependerá que el Colegio desempeñe, efectivamente, funciones de tutela del interés de quienes son destinatarios de los servicios prestados por los profesionales que lo integran, así como de la relación que exista entre la concreta actividad profesional con determinados derechos, valores y bienes constitucionalmente garantizados; extremos que podrán ser controlados por este Tribunal” (STC 89/1989,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juicio debe realizarse caso por caso para cada profesión, ya que debe tener en cuenta los concretos intereses generales que pueden verse afectados y la obligación del legislador de optar, entre las posibilidades que le permite el art. 36 CE, por aquella que restrinja en la menor medida, tanto el derecho de asociación, como el de libre elección profesional y de oficio. La colegiación obligatoria para el ejercicio de determinadas profesiones constituye, en definitiva, un límite que se impone al contenido primario del derecho del art. 35.1 CE por ser un requisito necesario para su ejercicio; es también, como acabamos de señalar, un límite esencial en la medida en que su exigencia supone la excepción, para quienes eligen una determinada profesión, del derecho fundamental de asociación en su vertiente negativa y, finalmente, resulta imprescindible pues, no se garantizaría el ejercicio del derecho del art. 35.1 CE en condiciones de igualdad, si el resultado del juicio que necesariamente debe realizarse a la vista de los concretos intereses públicos que concurren en cada caso, en cada profesión, y la obligación de elegir la alternativa menos gravosa entre las permitidas en el art. 36 CE , fuera distinta dependiendo del lugar de establecimiento o de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inciso impugnado, al eximir de la colegiación obligatoria a los empleados públicos, cuando ejercen la profesión por cuenta de la Administración, establece una excepción no contemplada en la Ley estatal de colegios profesionales, tal y como se razonó en el fundamento jurídico 6 de esta resolución. Siendo competente el Estado para establecer la colegiación obligatoria, lo es también para establecer las excepciones que afectan a los empleados públicos a la vista de los concretos intereses generales que puedan verse afectados, motivo por el cual debemos declarar que el inciso impugnado ha vulnerado las competencias estatales, y, por tanto, su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núm. 1893-2002 interpuesto por el Presidente del Gobierno contra el inciso del artículo 30.2 de la Ley del Parlamento de Andalucía 15/2001, de 26 de diciembre, de medidas fiscales, presupuestarias, de control y administrativas, “o para la realización de actividades propias de su profesión por cuenta de aquellas” y, en consecuencia, declarar su inconstitucionalidad y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