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17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5762-2002, interpuesto por el Presidente del Gobierno, representado por el Abogado del Estado, contra los arts. 12.4, inciso segundo, y 38.2 de la Ley 16/2002, de 28 de junio, de protección contra la contaminación acústica de Cataluña. Han comparecido y formulado alegaciones el Letrado del Parlamento de Cataluña y el Abogado de la Generalitat de Cataluña.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11 de octubre de 2002, el Abogado del Estado, en nombre del Presidente del Gobierno, presentó escrito de interposición de recurso de inconstitucionalidad contra los arts. 12.4, segundo inciso, y 38.2 de la Ley 16/2002, de 28 de junio, de protección contra la contaminación acústica de Cataluña. En el recurso se hace expresa invocación del art. 161.2 CE, en relación con el art. 30 de la Ley Orgánica del Tribunal Constitucional (LOTC), a fin de que se acuerde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interpuesto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el Abogado del Estado advierte que la ley impugnada incide directamente en un ámbito que parecía suficientemente clarificado tanto por las normas básicas del Estado como por la jurisprudencia del Tribunal Constitucional, cual es aquel en el que confluyen las grandes obras públicas a cargo del Estado con competencia específica sobre su régimen, construcción y funcionamiento y las normas sobre preservación del medio ambiente. Considera que la norma además de reabrir la cuestión “a propósito de un tipo de obra de capitalísima importancia en las comunicaciones, ha prescindido del régimen declarado básico en el Real Decreto Legislativo 1320/1986, de 28 de junio, modificado por el 6/2001, de 8 de mayo. Normativa básica estatal que trata de cohonestar el desarrollo económico con la protección del medio ambiente (STC 64/1982 y 107/2000)”. A juicio del representante del Gobierno, esta conjugación de intereses tiende a evitar que el ente promotor de obras o actividades con previsibles consecuencias sobre el medio ambiente prescinda de este último. Pero también se trata de impedir que una perspectiva excesivamente centrada en el medio ambiente dé lugar a eventuales excesos que hagan imposible la satisfacción de otros intereses públicos confiados al Estado. Así, la valoración del medio ambiente es una exigencia a la que deben atender todos los poderes públicos pero lo que no puede hacerse es transformar esa evaluación preventiva y coordinada por medidas unilaterales que dejan vacías de contenido las competencias estatales. De esta forma se vulnera una doble competencia estatal: la propia legislación básica sobre medio ambiente (art. 149.1.23 CE), ya que entiende que una de las bases estatales reconocidas en la materia se concreta en los mecanismos de coordinación establecidos para la evaluación de los proyectos y toma de decisiones; y las competencias sobre determinadas vías y medios de comunicación reservadas al Estado (arts. 149.1.20 y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examen de los preceptos objeto de impugnación, indica que el art. 12.4, segundo inciso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construcción de nuevos aeródromos o helipuertos, ampliación de los actuales o aumento significativo del tráfico, de acuerdo con la declaración de impacto ambiental, la sociedad que explota la instalación debe asumir el acondicionamiento de los edificios afectados dentro de la nueva zona de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con la advertencia sobre la falta de claridad de la redacción del precepto, de donde deriva la posibilidad de realizar una interpretación del mismo conforme con la Constitución, en el sentido de que el acondicionamiento de las edificaciones sería posible en el caso de que estuviera previsto en la declaración de impacto. En ese caso el Abogado del Estado reconoce que la prescripción no ofrecería mayores dificultades. Pese a ello plantea que el precepto puede ser también entendido refiriendo la frase “de acuerdo con la declaración de impacto” a la que inmediatamente le precede sobre el “aumento significativo del tráfico”. Es decir, se trataría de que un aumento significativo del tráfico sobre los niveles contemplados en la declaración de impacto colocaría a los aeropuertos en situación idéntica a los de nueva planta o ampliación de los existentes. En tal caso, la declaración de impacto no tendría otra función que la de servir como punto de referencia para la medición de las oscilaciones en la intensidad de la circulación aérea. Interpretación que se entiende contraria a las competencias estatales pues la competencia estatal queda condicionada a las posibles oscilaciones en la intensidad de uso de un servicio público sobre la que el órgano gestor no puede influir, en cuanto no la puede limitar, de manera tal que la declaración de impacto no tendría una función propia en el sentido de facilitar una conjugación de los intereses públicos concurrentes y una previsión vinculada al instante en que se aborda el proyecto y determina las correspondientes decisiones presupuestarias, sino que quedaría sustituida absolutamente por las determinaciones autonómicas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Independientemente de lo anterior el Abogado del Estado argumenta que el precepto vulnera la competencia que el art. 149.1.18 CE reserva al Estado respecto al sistema de responsabilidad de las Administraciones públicas, pues no se limita a establecer medidas preventivas o correctoras de situaciones juzgadas desfavorables desde el punto de vista medioambiental sino que articula una compensación por un daño implícitamente reconocido, identifica al responsable y determina una medida de reparación en especie, estatuyendo así una forma de responsabilidad legal. Se pregunta al respecto qué razón hay para imputar al titular del aeropuerto la causación del daño. En cualquier caso entiende que es al Estado al que compete establecer ex art. 149.1.18 CE un sistema de responsabilidad común para todas las Administraciones públicas, como así se ha reconocido en la STC 71/1982, de 30 de noviembre, FJ 19, en materia de responsabilidad civil, y en la STC 170/1989, de 19 de octubre, que establece que toda limitación lesiva de bienes o derechos indemnizables ha de venir regulada por la ley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según el Abogado del Estado, el precepto impugnado lesiona competencias estatales relativas al “medioambiente” (art. 149.1.23 CE), concretadas en lo dispuesto en el Real Decreto Legislativo 1302/1986, modificado por la Ley 6/2001, pues no se respetan los sistemas de articulación previstos. También se infringe, a su juicio, el art. 149.1.20 CE que atribuye al Estado la competencia exclusiva sobre “aeropuertos de interés general”, y, finalmente, se vulnera el art. 149.1.18 CE que remite al Estado la competencia sobre el sistema de responsabilidad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38.2, lo impugnado es el inciso segundo de este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sobrepasen los valores de atención establecidos en la presente Ley, la Administración titular de la infraestructura debe elaborar, dando audiencia a las Administraciones afectadas por el trazado, su plan de medidas para minimizar el impacto acústico que tenga en cuenta los medios para financiarlo y debe someterlo a la aprobación del Departamento de Medio Ambiente. Este Plan debe establecer un plazo plausible para la consecución de los valores de inmisión.”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en relación con las medidas de minimización del impacto acústico, el precepto impugnado se refiere a toda clase de infraestructuras “de una manera indiferenciada”, sin hacer distinción respecto de las que, por su propia dimensión, son competencia del Estado. Tampoco distingue entre obras de nueva planta (art. 12.1 y 2 de la Ley 16/2002), esto es, aquellas cuya construcción se aborde tras la entrada en vigor de la Ley, y las ya existentes (art. 12.3 de la citada Ley). La norma impone como vinculantes los límites de inmisión de los anexos pero con una determinación flexibilizadora en su apartado 2 que no impediría la preservación de otros bienes o intereses públicos cuyo reconocimiento y protección quedan confiados al Estado. El art. 12 obliga a la administración titular de la infraestructura a elaborar un plan de medidas para minimizar el impacto acústico pero con un margen suficiente de flexibilidad para no estimar comprometidas las competencias estatales. Sin embargo, el art. 38, al que el art. 12 se remite, establece una fórmula de aprobación inexcusable del Departamento de Medio Ambiente que impone, además, un plazo para la consecución de los valores de inmisión. Ello supone la contradicción con el sistema de evaluación de impacto ambiental diseñado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“revisión retroactiva de las condiciones de una obra que de manera desenfadada puedan imponer a las Comunidades Autónomas después de aprobada e incluso construida una obra, atentan contra las exigencias más evidentes de seguridad jurídica, condicionando de una manera unilateral y absoluta unas competencias estatales”. Estima que no resulta explicable que para las obras ya aprobadas y construidas se imponga la prevalencia absoluta de condiciones medioambientales imprevistas, cuando en una obra de nueva planta es admisible que, tras la ponderación de los intereses concurrentes pueda prevalecer el interés en la construcción de determinadas infraestructuras sobre los condicionamientos medioambientales. Entiende, en definitiva, que “la exigencia de que la Generalitat apruebe un plan nuevo, condicionante en términos absolutos de la continuidad de vías y medios de comunicación, resulta contrario a la normativa básica estatal sobre medio ambiente”, así como a las competencias estatales previstas en los arts. 149.1.20 y 149.1.21 CE. Y alega, al respecto, que la propia jurisprudencia constitucional ha rechazado la exigencia por la legislación autonómica de informes vinculantes sobre las actuaciones estatales que se realicen en el territorio de la Comunidad Autónoma, con cita de la SSTC 38/2000, de 14 de febrero, y 166/2000, de 15 de junio, FFJJ 3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Abogado del Estado entiende que la atribución a la Comunidad Autónoma de la facultad de aprobación final del reseñado plan de medidas quiebra la articulación existente entre las competencias estatales y autonómicas implicadas, así como la necesaria coordinación que ha de regir las relaciones entre las diversas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noviembre de 2002 la Sección Segunda acordó admitir a trámite el recurso de inconstitucionalidad y dar traslado de la demanda y documentos presentados, conforme establece el art. 34 LOTC, al Congreso de los Diputados y al Senado, así como al Parlamento y al Gobierno de la Generalitat de Cataluña, por conducto de sus Presidentes, al objeto de que en el plazo de quince días pudieran personarse en el proceso y formular las alegaciones que estimen convenientes. Asimismo, acordó tener por invocado el art. 161.2 CE, lo que, conforme dispone el art. 30 LOTC, produce la suspensión de la vigencia y aplicación de los preceptos impugnados desde la fecha de interposición del recurso para las partes del proceso, y desde el día en que aparezca publicada en el “Boletín Oficial del Estado” para los terceros. Por último, también se ordenó publicar la incoación del recurso y de la suspensión acordada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28 de noviembre de 2002, el Presidente del Senado comunicó el acuerdo de la Mesa de la Cámara en el sentido de dar por personada a dicha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 de diciembre de 2002, se registra en este Tribunal un escrito de la Presidenta del Congreso de los Diputados que comunica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5 de diciembre de 2002, el Abogado de la Generalitat de Cataluña se personó en el proceso, solicitando una prórroga del plazo inicialmente concedido para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mediante providencia de 10 de diciembre de 2002, acordó incorporar a las actuaciones el escrito presentado por el Letrado de la Generalitat de Cataluña y prorrogar en ocho días el plazo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9 de diciembre de 2002, se personó el Letrado del Parlamento de Cataluña, en nombre y representación del mismo,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alegato con una serie de consideraciones generales sobre el contenido del recurso indicando que las normas objeto de impugnación no sólo pueden sino que deben ser entendidas de una manera que las sitúe perfectamente dentro del orden constitucional. A su juicio se muestra necesario realizar una interpretación sistemática en el marco de la legislación estatal y autonómica y en los criterios seguidos por la propia jurisprudencia constitucional. Señala que la Ley 16/2002 constituye una respuesta necesaria al fenómeno del ruido, articulando diversas formas de intervención para conseguir minimizar el impacto acústico con una clara finalidad de protección medioambiental. Argumenta que la norma no está regulando, limitando o interviniendo en el espacio físico de titularidad estatal ni sobre la actividad que en él se desarrolla, “sino que pretende limitar unos efectos que se producen más allá de ese espacio como consecuencia de dicha actividad”, sin que se produzca interferencia ni control sobre el ejercicio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segundo inciso del art. 12.4, el Letrado del Parlamento catalán entiende que la frase “de acuerdo con la declaración de impacto ambiental” no puede considerarse sólo como una matización o especificación de una sola de las circunstancias que da lugar a la aplicación de la obligación establecida, es decir, el “aumento significativo del tráfico”, como interpreta el Abogado del Estado, sino que modula o condiciona a los tres supuestos que darían lugar al surgimiento de la mencionada obligación. Interpretación que resulta lógica porque viene a coincidir, con algún matiz, con los tres casos que justifican el procedimiento de evaluación del impacto ambiental que culmina en la declaración correspondiente, de acuerdo con lo establecido en la legislación estatal constituida por el Real Decreto Legislativo 1302/1986, de 28 de junio, y la Ley 6/2001, de 8 de mayo. Es por ello que entiende que “el estudio de impacto ambiental ya debe considerar el posible desarrollo del tráfico aéreo, y aumento de la incidencia ambiental, hasta donde sea previsible, y entonces incluirá también las medidas para minimizar esta incidencia. O bien no ha podido preverlas, y, ante un aumento significativo del tráfico aéreo, con incidencia ambiental, puede procederse a un nuevo estudio, y consiguiente declaración de impacto ambiental, de acuerdo con la legislación estatal, básica, en la materia. En cualquier caso, si se pasa a través del procedimiento de evaluación de impacto ambiental, se debe considerar entre otros efectos los de orden acústico, y proponer medidas para compensarlos o eliminarlos”.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considera que el art. 12.4, segundo inciso, por su referencia a la declaración de impacto ambiental, “no se aparta ni un ápice de la legislación básica, en este aspecto que se está examinando, ni la contradice, por lo que no invade la competencia estatal prevista en el art. 149.1.23 CE, ni, en consecuencia, llega a afectar a la competencia reservada por el art. 149.1.20 CE”. Al contrario, estima que “la referencia a la conformidad con la declaración de impacto ambiental deviene clave, y en torno a ella debe girar la adecuada comprensión de norma recurrida, porque sólo esta declaración puede determinar si se produce alguna incidencia, que deba ser corregida, eliminada o compensada, y los medios para llevar a cabo esta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estima que se haya producido vulneración en relación con el segundo de los motivos de inconstitucionalidad esgrimidos respecto del citado artículo, pues, a su juicio, “ni la norma enjuiciada establece una modalidad de responsabilidad civil ni general (como era el caso de la jurisprudencia citada en el recurso) ni de la Administración, ni toda la legislación en esta particular materia debe ser establecida por el Estado (de acuerdo con el art. 10.2 del Estatuto de Autonomía de Cataluña)”. Se trata de una norma que puede circunscribirse en un género habitual de las disposiciones de protección ambiental (“deberes normativos”), como son aquellas tanto estatales como autonómicas que imponen deberes para evitar daños o la degradación del medio ambiente. Para el representante del Parlamento “lo que pretende el artículo en el que se incluye el apartado sometido a enjuiciamiento es que se considere dentro de las posibilidades de corrección de los efectos negativos de la obra y servicio a ejecutar, el acondicionamiento de los edificios afectados por la contaminación acústica como una medida correctora, determinando que el deber de adoptar la medida correctora, si procede (de acuerdo con la declaración de impacto ambiental, si existe), corresponde al ente gestor del servicio, que debe asumir, en consecuencia, el coste derivado. En ningún caso puede reputarse como un supuesto o una forma de responsabilidad civil —aunque conlleve un sacrificio económico— el deber de adopción de medidas correctoras de los efectos, inmisiones acústicas, perjudiciales para el medio ambiente, cuando estos efectos, ‘de acuerdo con la declaración de impacto ambiental’ (que debe prever dichas medidas correctoras para que procedan), requieren dichas medidas para posibilitar la coexistencia de la instalación y las edificaciones cercanas”. Y advierte que “el precepto impugnado no designa, obviamente, al actual ente gestor de las instalaciones aeroportuarias del Estado (AENA) puesto que la determinación de quien sea éste pertenece a la esfera competencial estatal”. Por último señala que el precepto tampoco interfiere sobre el ejercicio de la competencia estatal basada en el art. 149.1.20 CE, “puesto que se refiere a la realización de unas actuaciones exteriores al perímetro del espacio aeroportuario, que ni dificultan ni perjudican a la gestión del aeropuerto ni a la adopción de decisiones por el Estado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art. 38.2 estima que “tan solo impone la obligación de elaborar un plan cuya ejecución sólo puede corresponder a la Administración titular, así como la supervisión del cumplimiento del mismo, dentro del plazo que aquella determine, si es plausible, y sin tan siquiera imponer un plazo para la elaboración de dicho plan” ni tampoco que el mismo pueda ser modificado ni sustituido por el elaborado por el órgano autonómico. En cuanto a las infraestructuras a las que sería de aplicación, considera que “está claro que se refiere a las que fueron construidas sin declaración de impacto ambiental por no ser exigible en su momento, puesto que a las futuras, no incluidas en la norma, les será de aplicación la legislación básica, de constitucionalidad ya declarada”. Para el Letrado del Parlamento, no parece irrazonable que ese plan deba ser objeto de aprobación, íntegramente y sin posibilidad de modificación, para asegurarse de su redacción y constancia, dada la falta de poder de supervisión y de medidas coactivas en caso de que no sea elaborado. Por otra parte, “aunque se utilice el término ‘plan’ para referirse al conjunto de medidas previstas para minimizar el impacto acústico, cabe considerarlo como una propuesta de actuaciones programadas para su ejecución en un plazo para el que no se exige otra condición, o cualidad más bien, de que sea ‘plausible’, cualidad que la Comunidad Autónoma no puede desconocer arbitrariamente, ni imponer su propia visión, pues para que sea realmente ‘plausible’ es necesario contar con la voluntad de la Administración que lo ha considerado teniendo en cuenta sus disponibilidades presupuestarias. Y no cabe confundir la aprobación del plan como una autorización independiente, puesto que su falta ni siquiera impide la adopción de las medidas correctoras, ya que la Generalitat de Cataluña no dispone de ningún poder para obstaculizarlas, si la Administración del Estado pretende ejecutarlas, ni se le atribuye mediante esta ley una potestad específica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el Letrado del Parlamento de Cataluña solicita el levantamiento anticipado de la suspensión que pesa sobre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 la Generalitat de Cataluña, en su escrito de alegaciones, que tuvo entrada en el Registro General del Tribunal Constitucional el 18 de diciembre de 2002, interesa la desestimación del recurso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 la Generalitat comienza su escrito de alegaciones poniendo de manifiesto la vaguedad de las lesiones competenciales imputadas y la escasa concreción de la argumentación en las que pretende fundarse. Así, pese a admitir que en el entendimiento de los preceptos impugnados caben distintas posibilidades, no se concluye en su interpretación de conformidad con la Constitución y la legislación básica estatal, cuando, a su juicio, la lectura de ambos preceptos pone de manifiesto su perfecto encaje en el orden competencial y el carácter puramente cautelar del recurso. Entiende que los recursos no pueden tener como función la de prevenir posibles interpretaciones contrarias a la Constitución por parte de quienes están llamados a aplicar las disposiciones delimitadoras de competencias (STC 13/1988, FJ 4), sino la de eliminar transgresiones concretas y efectivas de los respectivos ámbitos competenciales que, a su juicio, en este caso no se producen. Alude a que en el recurso no se discute la competencia autonómica en materia de medio ambiente que habilita la potestad de aprobar una ley de medidas para la protección contra la contaminación acústica, en cuanto que, además, sirve para dar cumplimiento a los mandatos del art. 45 CE. En ese sentido, el Abogado de la Generalitat indica que la norma autonómica ha fijado unos niveles de protección medioambiental superiores a los exigibles desde el ordenamiento básico estatal de medio ambiente, pero reconociendo, al mismo tiempo, la necesaria articulación de esas previsiones con las competencias estatales, para que su aplicación pueda resultar compatible con el pleno ejercicio que al Estado corresponde de sus propias competencias, especialmente en lo que atañe a la construcción y gestión de determinadas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segundo inciso del art. 12.4 de la Ley 16/2002, de 28 de junio, el Abogado de la Generalitat considera que puede y ha de ser interpretado de conformidad con la Constitución y el sistema de distribución de competencias constitucional y estatutariamente establecido, y defiende que no invade ni las competencias reservadas al Estado en materias de aeropuertos de interés general (149.1.20 CE), ni acerca de la legislación básica de protección del medio ambiente (art. 149.1.23 CE), ni sobre el sistema de responsabilidad de las Administraciones públicas (art. 149.1.18 CE), pues a tales conclusiones sólo se podría llegar si se hiciera caso omiso al expreso reenvío que en el mismo se contiene a la declaración de impacto ambiental. Afirma, en definitiva, que “el sentido del precepto no es otro que el de disponer, en aquellos casos en que se construyan nuevos aeródromos o helipuertos, se amplíen los actuales o se produzca un aumento significativo del tráfico, que la sociedad que explota la instalación debe asumir el acondicionamiento de los edificios afectados dentro de la nueva zona de ruido, de acuerdo y en los términos que determine la declaración de impacto ambiental”. Es decir, dar “cobertura legal específica al deber de realizar las reformas de insonorización de edificios previstas o que se puedan prever en las declaraciones de impacto ambiental de ese tipo de infraestructuras”, por lo que en nada se altera la legislación básica estatal relativa a la declaración de impacto ambiental, contenida actualmente en el Real Decreto Legislativo 1302/1986, de 28 de junio, modificado por la Ley 6/2001, de 8 de mayo. En definitiva, para la representación procesal de la Generalitat, “la remisión que el art. 12.4 hace a la declaración de impacto ambiental no constituye una modificación de la legislación estatal reguladora de ese instrumento sino, precisamente, el reconocimiento del valor concluyente que la declaración tendrá en la determinación de las concretas medidas que será preciso adoptar en cada caso frente a la contaminación generada”.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parte final del inciso impugnado, donde se determina que el acondicionamiento de los edificios afectados dentro de la zona de ruido debe ser asumido por la sociedad que explota la instalación, el representante de la Generalitat entiende que, “además de reflejar una realidad y una práctica preexistentes, tiene una lógica correspondencia con el principio establecido en el art. 174.2 del Tratado constitutivo de la Comunidad Europea, donde se determina que la política de la Comunidad en el ámbito del medio ambiente se basará, entre otros, en el principio de quien contamina paga”, principio rector de toda la política medioambiental comunitaria. En cualquier caso, entiende que “el establecimiento de un deber de asumir la ejecución de las medidas correctoras que resulten definidas en la correspondiente declaración de impacto ambiental, en absoluto supone una invasión de la competencia que el art. 149.1.18 Constitución Española reserva al Estado en orden al sistema de responsabilidad de todas Administraciones Públicas, sino que es la consecuencia necesaria del ejercicio por la Generalitat de Cataluña de la competencia asumida en materia de medio ambiente”. Considera que “[s]i en ejercicio de esa competencia la Generalitat puede establecer medidas de preservación del medio ambiente más protectoras que los mínimos exigidos por la legislación básica estatal, necesariamente ha de poder determinar también el sujeto obligado al cumplimiento de esas medidas, y eso es exactamente lo dispuesto en el precepto en cuestión”, lo que no sería más que una pura consecuencia también de la legislación estatal que exige al titular o promotor del proyecto la previsión de las medidas a adoptar para reducir, eliminar o compensar los efectos ambientales significativos.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recuerda que, en relación al sistema de responsabilidad de las Administraciones públicas al que se refiere el art. 149.1.18 CE, el Tribunal Constitucional tiene establecido una doctrina en la que admite expresamente la posibilidad que el ejercicio de competencias autonómicas pueda comportar la emergencia de deberes indemnizatorios no previstos en la legislación del Estado, tal como ha establecido la STC 61/1997 (FJ 33) y, en idéntico sentido, la STC 164/2001 (FJ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38.2, el Abogado de la Generalitat entiende que debe ser interpretado en el ámbito de la intervención medioambiental que en cada caso corresponda a la Generalitat de Cataluña. Para el citado Letrado “el art. 38.2, en relación al 12.3, imponen de forma genérica a todas las Administraciones públicas titulares de infraestructuras en las que se sobrepasen los valores de atención establecidos de elaborar un plan de medidas para minimizar el impacto acústico”. Y argumenta que “en muchos casos, la Administración titular de la infraestructura será la propia Generalitat de Cataluña, y que, “[a]demás, el precepto en ningún momento dice que la aprobación por el Departamento de Medio Ambiente de la Generalitat constituya la aprobación ‘final’, ni tampoco puede hacerse un entendimiento de esas disposiciones descontextualizada de los demás preceptos de la propia Ley ni del conjunto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que “la interpretación sistemática de ese precepto en relación a los demás preceptos de la Ley ya orienta en un sentido lógico su exégesis, de forma que si para las obras e infraestructuras de nueva planta se admite un criterio flexible en el que se prevé la ponderación de los demás intereses en presencia y la debida articulación con las otras competencias concurrentes, que en muchos casos serán de titularidad estatal, resultaría totalmente absurdo pensar que el legislador catalán ha querido ser mucho más restrictivo e inflexible con respecto a las infraestructuras existentes a la entrada en vigor de la Ley, cuando resulta palmario que en buena parte son también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representante de la Generalitat, el art. 38.2 en ningún momento excluye el ejercicio por el Estado de las competencias de las que es titular en relación a las infraestructuras de su titularidad ubicadas en Cataluña, sino que tan solo determina el órgano ambiental competente en el ámbito de la Administración de la Generalitat para proceder a la aprobación de los planes de medidas para minimizar su impacto acústico, aprobación que se insertará en el procedimiento, debiendo articularse con las posteriores actuaciones que al Estado puedan corresponder en ejercicio de sus propias competencias. Abunda, a su juicio, en ese mismo sentido, el hecho que la Ley no fije de forma terminante un plazo preclusivo para la implementación de las medidas previstas en el Plan. Entiende que “[e]l silencio de la Ley catalana en ese punto, no articulando el procedimiento que deberá seguir el Estado para ejercer sus competencias sobre las infraestructuras de titularidad estatal, no puede ser entendido como una invasión de las competencias estatales sino todo lo contrario, puesto que es al Estado a quien corresponde fijar los procedimientos a través de los que sus propios órganos han de ejercer las competencias que les corresponden en la gestión de las infraestructuras de las que es titular”. Al respecto advierte como en la STC 204/2002, de 31 de octubre, “el silencio de la ley estatal respecto de la necesaria participación de las Comunidades Autónomas en las funciones de delimitación de la zona de servicio de los aeropuertos y elaboración de su plan director no ha impedido su interpretación conforme con la Constitución y con las competencias asumidas por la Generalitat de Cataluña en materia de ordenación del territorio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por tanto, imputar a ese precepto la vulneración de las competencias reservadas al Estado por los apartados 20, 21 y 23 del art. 149.1 CE que se invocan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mediante otrosí, solicita el levantamiento anticipado de la suspensión que pesa sobre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enero de 2003, la Sección Segunda acordó incorporar a las actuaciones los escritos de alegaciones formuladas por las representaciones procesales del Parlamento y del Gobierno de la Generalitat de Cataluña, y oír al Abogado del Estado para que, en el plazo de cinco días, exponga lo que considere conveniente acerca de la petición de los antes mencionados acerca del levantamiento inmediato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23 de enero de 2003, el Abogado del Estado considera que no procede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por ATC 79/2003, de 6 de marzo, acordó levantar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enero de 2013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frente los arts. 12.4, inciso segundo, y 38.2 de la Ley 16/2002, de 28 de junio, de protección contra la contaminación acústica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los citados artículos por considerar que no respetan el orden constitucional de distribución de competencias en materia de medio ambiente que resulta del art. 149.1.23 CE y, por conexión, también, las competencias reservadas al Estado en los arts. 149.1.20 y 149.1.21 CE sobre determinadas infraestructuras de comunicación y transportes, según la interpretación que de dichos títulos competenciales se ha formulado por este Tribunal. A las quiebras del reparto competencial que se acaban de mencionar, el recurrente añade, al argumentar su impugnación del art. 12.4, inciso segundo, una infracción del art. 149.1.18 CE, en cuanto que la reserva competencial a favor del Estado para el establecimiento del sistema de responsabilidad de las Administraciones públicas que el citado precepto constitucional contiene se habría visto alterada por el inciso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 las instituciones autonómicas comparecidas se oponen al anterior planteamiento. Ambas coinciden en defender que los preceptos recurridos se dictan en ejercicio de competencias que corresponden a la Generalitat y que cabe hacer una interpretación conforme de los mismos en el sentido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con el análisis sobre la constitucionalidad de los preceptos impugnados hemos de proceder al examen de algunos aspectos que conviene precisar. Así, en primer lugar, procede advertir que la Ley Orgánica 6/2006, de 19 de julio, de reforma del Estatuto de Autonomía de Cataluña, (en adelante, EAC) ha entrado en vigor con posterioridad a la admisión a trámite de este recurso de inconstitucionalidad, por lo que, de acuerdo con nuestra doctrina [por todas, STC 134/2011, de 20 de julio, FJ 2 d)], las cuestiones que se controvierten se decidirán teniendo en cuenta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aunque la Ley 16/2002, de 28 de junio, de protección contra la contaminación acústica de Cataluña no ha sido objeto de modificación, debemos considerar la incidencia de las modificaciones de otras normas con relevancia para este proceso constitucional que puedan haber tenido lugar durante su pendencia. Eso es lo que ha ocurrido con el Real Decreto Legislativo 1302/1986, de 28 de junio, de evaluación de impacto ambiental, parámetro interpretativo invocado por el Abogado del Estado al momento del planteamiento del recurso de inconstitucionalidad, pues ha sido derogado por el Real Decreto Legislativo 1/2008, de 11 de enero, por el que se aprueba el texto refundido de la Ley de evaluación de impacto ambiental. Pues bien, será esta legislación vigente la que se tendrá en cuenta, cuando proceda, para resolver las cuestiones planteadas en el presente recurso [en el mismo sentido, STC 8/2012, de 18 de enero,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presente lo anterior, procederemos ya al examen del primero de los preceptos impugnados, el art. 12.4, segundo inciso, de la Ley 16/2002,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construcción de nuevos aeródromos o helipuertos, ampliación de los actuales o aumento significativo del tráfico, de acuerdo con la declaración de impacto ambiental, la sociedad que explota la instalación debe asumir el acondicionamiento de los edificios afectados dentro de la nueva zona de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su tenor literal, el artículo que ahora se impugna ante este Tribunal, aunque forma parte de una regulación con evidente finalidad medioambiental, tiene como objeto material los “aeródromos o helipuertos”, materia en la que al Estado corresponden las competencias sobre los “aeropuertos de interés general”, conforme establece el art. 149.1.20 CE (SSTC 68/1984, de 11 de junio; y 204/2002, de 31 de octubre). Por su parte, según el art. 140.1 EAC corresponde a la Generalitat “la competencia exclusiva sobre puertos, aeropuertos, helipuertos y demás infraestructuras de transporte en el territorio de Cataluña que no tengan la calificación legal de interés general”, competencia que debe entenderse asumida en los términos dispuestos en la STC 31/2010, de 28 de junio,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inciso impugnado no haga mención a la naturaleza de los aeródromos o helipuertos a los que se está refiriendo, ninguna duda puede caber de que, tal como coinciden todas las partes comparecidas, la previsión ahora cuestionada es de aplicación también a los aeropuertos de competencia estatal, como se desprende, además, del art. 3 en relación con el anexo 2 de la Ley 16/2002, que no introducen salvedad alguna respecto a los aeropuertos de competencia estatal existentes en la Comunidad Autónoma. De hecho, conforme al planteamiento procesal del Abogado del Estado, la vulneración competencial que se predica en primer lugar lo es exclusivamente de las competencias estatales en relación con este tipo de instalaciones, así como respecto a la legislación estatal en materia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problema al que debe responderse es la manera de compaginar ambas competencias estatales con las autonómicas en materia de protección contra la contaminación acústica reconocidas ahora en el art. 144 1 h) EAC, que atribuye a la Comunidad Autónoma la “competencia compartida en materia de medio ambiente y la competencia para el establecimiento de normas adicionales de protección”. Esta competencia incluye, entre otras facultades, “el establecimiento de otros instrumentos de control de la contaminación con independencia de la administración competente para autorizar la obra, la instalación o la actividad que la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cuestión debemos partir de nuestra doctrina en relación con la evaluación de impacto ambiental. Como recuerda la STC 149/2012, de 5 de julio, FJ 3, citando decisiones anteriores de este Tribunal: “Ciertamente, de acuerdo con la doctrina de este Tribunal, establecida en la STC 13/1998, de 22 de enero y reiterada en otras posteriores (SSTC 101/2006, de 30 de marzo; 1/2012, de 13 de enero; y 34/2012, de 15 de marzo), es conforme con el orden constitucional de competencias que la normativa confíe la evaluación de impacto ambiental a la propia Administración estatal que realiza o autoriza el proyecto de una obra, instalación o actividad que se encuentra sujeta a su competencia pues, en tales casos, ‘la Administración estatal ejerce sus propias competencias sustantivas sobre la obra, la instalación o la actividad proyectada, aun cuando preceptivamente deba considerar su impacto ambiental’ (STC 13/1998, FJ 8). Así lo pone de manifiesto el ‘que la declaración de impacto ambiental determine ‘la conveniencia o no de realizar el proyecto’ y que, en caso afirmativo, fije las condiciones en que se debe realizar, estando el contenido de la declaración ‘llamado a integrarse en la autorización que concederá el órgano titular de la competencia sustantiva sobre el proyecto’ (STC 13/1998, FJ 7). En definitiva, el Tribunal ha considerado que la evaluación de impacto ambiental es una técnica transversal que condiciona la actuación estatal ‘que se materializa físicamente, produciendo las consiguientes repercusiones en el territorio y en el medio ambiente de una o varias Comunidades Autónomas’ y que no puede caracterizarse como ‘ejecución o gestión en materia de medio ambiente’ porque su finalidad es que todas las Administraciones públicas ‘valoren el medio ambiente cuando ejercen sus competencias sobre cualquiera de las obras, instalaciones u otras actividades de su competencia’; obras, instalaciones y actividades que forman parte de materias que están ‘sometidas por la Constitución y los Estatutos de Autonomía a reglas específicas de reparto de competencias, que son títulos que por su naturaleza y finalidad atrae a la de medio ambiente, cuyo ‘carácter complejo y multidisciplinario afecta a los más variados sectores del ordenamiento’ (STC 13/1998,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nuestra reiterada doctrina, resulta claro que corresponde al Estado la competencia de evaluación de impacto ambiental respecto a los proyectos que deban ser autorizados o aprobados por la Administración General del Estado, entre los que se encuentran los relativos a los aeropuertos de interés general, tal y como, por lo demás se recoge ahora en el art. 4 y concordantes del Real Decreto Legislativo 1/2008, de 11 de enero, por el que se aprueba el texto refundido de la Ley de evaluación de impacto ambiental de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efectos de completar el canon de enjuiciamiento de este precepto, debemos tener presente también que “el juicio de constitucionalidad no lo es de técnica legislativa” (STC 120/2012, de 4 de junio, FJ 3 y las allí citadas) así como que, “es doctrina reiterada de este Tribunal Constitucional que, en un proceso abstracto como resulta ser el recurso de inconstitucionalidad, es necesario apurar todas las posibilidades de interpretar los preceptos de conformidad con la Constitución y declarar tan sólo la derogación de aquellos cuya incompatibilidad con ella resulte indudable por ser imposible llevar a cabo dicha interpretación” (STC 101/2008, de 24 de julio, FJ 9 y doctrina allí citada). Ciertamente,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(por todas SSTC 30/2011, de 16 de marzo, FJ 11; y 32/2011, de 17 de marzo de 2011,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como se apreciará, dicha operación interpretativa, que encuentra su anclaje en el principio de conservación de la norma atendiendo a la presunción de constitucionalidad de la que goza por resultar emanada de un legislador democrático, resulta posible, pues cabe realizar, sin forzamiento textual que lo impida, una interpretación del mismo que permite cohonestar las competencias estatales y autonómicas en presencia y ser, en consecuencia, ajustada al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inciso segundo del art. 12.4 no vulnera las competencias del Estado del art. 149.1.20 CE, pues, conforme a su propio tenor, la obligación de la sociedad que explote la instalación de asumir el acondicionamiento de los edificios afectados dentro de la nueva zona de ruido derivada de la construcción o ampliación de instalaciones aeroportuarias o aumento significativo del tráfico, en todo caso, se impone “de acuerdo con la declaración de impacto ambiental”. Es a dicha declaración o a cualquier otro instrumento de regulación ambiental estatal, entonces, al que corresponde, en todo caso, fijar las condiciones que deban establecerse para la adecuada protección del medio ambiente, de modo que, si en dicha declaración no figura tal previsión, del artículo impugnado no derivaría ninguna obligación para la sociedad explotadora ni tampoco, por la remisión a una decisión que ha de ser adoptada por un órgano estatal, vulneración de las competencias estatales. Lo contrario significaría tanto como admitir que las Comunidades Autónomas pueden legislar sobre las obras públicas de interés general, en particular en relación con las infraestructuras del transporte y las comunicaciones, algo que excluye nuestra doctrina (por todas, STC 31/2010, de 28 de junio, FJ 85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el inciso citado, en cuanto que remite a la declaración de impacto ambiental, no permite que eventuales medidas adicionales se pudieran superponer a la citada declaración de impacto ambiental y a la propia autorización del proyecto, estableciendo nuevas obligaciones de protección del medio ambiente adicionales respecto a las ya fijadas por el competente para la aprobación de la evaluación de impacto ambiental del proyecto de que se trate. Por el contrario, tal como han sugerido los Letrados de la Generalitat y del Parlamento de Cataluña en sus alegaciones y se desprende del tenor literal de la norma impugnada, el acondicionamiento de los edificios afectados dentro de la nueva zona de ruido, a la que alude el inciso impugnado, se producirá de conformidad con la correspondiente evaluación de impacto y, en su caso, en los términos y condiciones en que dicha declaración sea aprobada por el órgano ambiental competente, que, en el caso de proyectos de competencia del Estado, será, de acuerdo con nuestra consolidada doctrina, estatal. Es por ello que no puede acogerse el motivo de inconstitucionalidad alegado por el Abogado del Estado, que residencia la vulneración competencial en el concreto supuesto de que un aumento significativo del tráfico de un aeropuerto hiciera surgir la obligación de acondicionamiento de los edificios afectados, pues ya hemos razonado que, conforme a los propios términos del precepto, ello solamente es posible cuando la declaración de impacto así lo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ya expuestas nos conducen también a desestimar el segundo de los motivos alegados por el Abogado del Estado, relacionado con la vulneración de las competencias estatales en relación con el sistema de responsabilidad de las Administraciones públicas, pues, en cuanto que las eventuales medidas a adoptar han de ser las previstas en la evaluación de impacto, es claro que, por no concurrir los supuestos estructurales para ello, nada tienen que ver con el régimen de responsabilidad de las Administraciones públicas, que corresponde al Estado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la impugnación del segundo inciso del art. 12.4 de la Ley 16/2002, de 28 de junio, de protección contra la contaminación acústica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ahora examinar el segundo de los preceptos impugnados, el artículo  38.2, a cuyo tenor “[c]uando se sobrepasen los valores de atención establecidos en la presente Ley, la Administración titular de la infraestructura debe elaborar, dando audiencia a las Administraciones afectadas por el trazado, su plan de medidas para minimizar el impacto acústico que tenga en cuenta los medios para financiarlo y debe someterlo a la aprobación del Departamento de Medio Ambiente. Este Plan debe establecer un plazo plausible para la consecución de los valores de inmisión.”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el precepto, en relación con las medidas de minimización del impacto acústico, se refiere a toda clase de infraestructuras entre las que pueden estar las del Estado, sin hacer distinción, además, entre las obras de nueva planta (art. 12.1 y 2 de la Ley 16/2002) y las ya existentes (art. 12.3 de la citada Ley). Defiende que la atribución a la Generalitat de Cataluña de la facultad de aprobación del reseñado “plan de medidas” estableciendo una fórmula de aprobación inexcusable del Departamento de Medio Ambiente que impone además un plazo para la consecución de los valores de inmisión, quiebra las competencias del Estado reguladas en el art. 149.1.20 y 21 CE, así como las “bases medioambientales” (art. 149.1.23 CE), alterando las reglas de coordinación y cooperación entre Administraciones públicas. Todos estos extremos son negados por las representaciones procesales del Parlamento y de la Generalitat de Cataluña que han defendido la adecuación del precepto al orden competencial señalando que la aludida aprobación, cuya inserción en el procedimiento ha de ser determinada por el Estado, tiene como finalidad constatar la existencia de las medidas exigibles para respetar las no cuestionadas previsiones de la Ley 16/2002 en relación con la prevención de la contaminación acústica provocada por las infraestructuras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hemos de advertir, en primer lugar, que el problema se plantea, exclusivamente, en relación con las infraestructuras de transporte viario, marítimo y ferroviario que, siendo de competencia estatal, tuvieran aprobado el proyecto o el estudio y efectuada la declaración de impacto ambiental (art. 12 en relación con el apartado primero de la disposición transitoria tercera de la Ley), pues respecto de ellas el art. 12.3 dispone que en el caso de sobrepasarse los valores de atención fijados en el anexo 1 para las zonas de sensibilidad acústica baja, la administración titular debe elaborar, dando audiencia a las administraciones afectadas por la infraestructura, un plan de medidas para minimizar el impacto acústico, de acuerdo con lo que establece el art.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la vista de las alegaciones del Abogado del Estado, el problema que hemos de resolver no se refiere a la necesidad de elaborar un plan para minimizar el impacto acústico de la infraestructura y ajustarlos a las previsiones de la norma autonómica, sino que, exclusivamente, se contrae a la exigencia, que se entiende contraria al orden constitucional de distribución de competencias, de que dicho plan, elaborado por un órgano estatal, en cuanto titular de la infraestructura, sea sometido a la aprobación de un órgano de la Administración de la Generalitat. Lo cuestionado es el modo en el que, a juicio del Abogado del Estado, la Comunidad Autónoma pretende desarrollar el ejercicio de la competencia en relación con las infraestructuras estatales ya existentes, pues el motivo de impugnación es que el referido plan deba ser aprobado por el Departamento de Medio Ambiente de la Generalitat de Cataluña. Dicha aprobación superaría el ámbito propio de establecimiento de fórmulas de cooperación o colaboración interadministrativas, que son las que aquí procederían, y supondría la prevalencia del criterio autonómico de modo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enmarcar debidamente el análisis de la cuestión controvertida, es preciso recordar nuestra doctrina previa en la que, como recuerda la STC 46/2007, de 1 de marzo, FJ 6, “dos, pues, son los parámetros derivados de nuestra doctrina constitucional que deben ser utilizados a la hora de resolver una controversia de este tipo ‘En primer lugar, la previsión de adecuadas técnicas de cooperación que permitan llegar a una solución satisfactoria para los intereses de las partes en conflicto, dado que resulta obligado para los titulares de los mismos tratar de integrarlas mediante los diversos instrumentos de colaboración y cooperación; en segundo lugar, y para el caso de que ello no sea posible, la determinación de cuál de las competencias en presencia haya de considerarse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también tenemos declarado que “este Tribunal ha tenido ocasión de pronunciarse sobre supuestos similares, en los que la evidente complejidad derivada de la necesidad de articular las competencias estatales y autonómicas que —con distinto objeto jurídico— concurren sobre el mismo espacio físico ha dado lugar a técnicas o fórmulas que arbitran soluciones diferentes en cada caso. De la doctrina recogida en las SSTC 103/1989, de 8 de junio, FJ 7 a); 149/1991, de 4 de julio, FJ 7 c) y d); y 40/1998, de 19 de febrero, FJ 38, cabe extraer las notas comunes a las técnicas de cooperación que hemos juzgado constitucionalmente admisibles. Con distintas fórmulas, todas tienen en común el diseño de un expediente de acomodación o integración entre dos competencias concurrentes que están llamadas a cohonestarse, evitando tener que seguir dos procedimientos separados y facilitando la colaboración entre las Administraciones estatal y autonómica para el cumplimiento de sus distintos fines. La decisión resultante constituye un acto complejo en el que han de concurrir dos voluntades distintas, concurrencia que resulta constitucionalmente admisible cuando ambas voluntades resuelven sobre asuntos de su propia competencia. Este deseable resultado se alcanzará normalmente abriendo un período de consultas para llegar al acuerdo que, de no conseguirse, preservará necesariamente la decisión estatal, que se impondrá a las entidades territoriales únicamente en los aspectos que son de su exclusiva competencia, sin desplazar a la correlativa competencia autonómica.” (STC 195/2012,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Será, pues, a partir de esta doctrina, como deberemos afrontar la resolución de la controversia aquí planteada, partiendo de que la admisibilidad constitucional del mecanismo de articulación de las competencias estatales y autonómicas sobre el que ahora debemos pronunciarnos depende, en lo esencial, del modo en que la Comunidad Autónoma pretende desarrollar el ejercicio de la competencia en materia de protección contra la contaminación acústica, pues, si hay articulación con otras competencias estatales que impida su desconocimiento y suponga la cooperación o fórmulas de colaboración interadministrativas, dicha medida, consistente en la ya aludida aprobación del plan, será admisible, y no lo será en caso contrario. No otra consecuencia es la que se deriva de la necesaria interpretación en función del principio de colaboración entre el Estado y las Comunidades Autónomas, implícito en el sistema de autonomías, y la necesidad ordinamental de convivencia de las distintas normas del Ordenamiento jurídico, salvo si su sentido explícito las hace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partir de la constatación de que, como pone de manifiesto el Letrado de la Generalitat, al Estado es a quien corresponde fijar los procedimientos a través de los que sus propios órganos han de ejercer las competencias —entre ellas la elaboración y puesta en práctica del plan al que alude el precepto impugnado— en relación con la gestión de las infraestructuras de las que es titular, debiendo entender por tales, conforme a la propia Ley 16/2002, tanto aquellas que se encuentren en proyecto como las ya aprobadas y construidas. Por tanto, el precepto impugnado regula, en realidad, la intervención autonómica en una decisión estatal, la elaboración, aprobación e implantación de una serie de medidas que corresponde adoptar al Estado respecto de sus infraestructuras a fin de reducir su impacto acústico. Indica así que las medidas a adoptar requieren la conformidad de la autoridad ambiental autonómica, sin que con ello se determine, pues el precepto impugnado guarda silencio al respecto, el sentido y contenidos concretos de las eventuales medidas ni el momento oportuno para su aprobación y puesta en práctica por el órgano estatal que resulte competente para ello en razón del tipo de infraestructura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mecanismo previsto constituye una forma singular de colaboración para un supuesto asimismo singular, en el que se produce una concurrencia de competencias estatales y autonómicas, fórmula sobre la que hemos de decidir si la aprobación recogida por el precepto condiciona la decisión de un órgano estatal respecto a la puesta en práctica de las medidas sobre impacto acústico por él diseñadas en cuanto titular de la infraestructura. Es evidente que, en este caso, el precepto impugnado recoge una intervención autonómica singularmente intensa, la cual, para poder ser entendida de modo compatible con el orden constitucional de distribución de competencias, ha de enmarcarse en un contexto de colaboración entre Administraciones que son titulares de competencias concurrentes sobre un mismo espacio físico, lo que, ya de por sí, impide el sometimiento de las competencias estatales al consentimiento autonómico, pues dicha consecuencia sería incompatible con el carácter indisponible e irrenunciable de las competencias (en el mismo sentido, STC 31/2010, FJ 73). Así hemos declarado que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Para ello, habrá que tomar en consideración, como señala el fundamento jurídico 30 de la STC 40/1998, de 19 de febrero, cuál sea la competencia estatal de carácter sectorial que pretenda ejercerse, las razones que han llevado al constituyente a reservar esa competencia al Estado o el modo concreto en que éste o la Comunidad Autónoma pretendan ejercer las que les corresponden” (STC 46/2007,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examinamos, en la medida en que implícitamente atribuye la elaboración del plan al Estado, en su condición de titular de las infraestructuras, prevé la ponderación de los intereses en presencia, de modo que, en principio, estamos ante un mecanismo de acomodación o integración entre dos competencias concurrentes en el espacio físico, en el que cada una de las voluntades presentes se circunscribe a asuntos de su propia competencia. Pese a ello, dicha ponderación se realiza recurriendo a una técnica, la de la aprobación del plan por el Departamento autonómico de Medio Ambiente, que supera el ámbito propio de establecimiento de fórmulas de cooperación o colaboración interadministrativas basadas en la voluntariedad y el mutuo acuerdo. Técnicas que, a partir de nuestra consolidada doctrina respecto a la concurrencia de competencias estatales y autonómicas en el territorio derivadas de títulos jurídicos distintos (STC 82/2012, de 18 de abril, FJ 3), son las que aquí procedería aplicar, a fin de lograr que las infraestructuras estatales se ajusten a las determinaciones ambientales y que, a la vez, éstas no impidan u obstaculicen el normal desenvolvimiento de tales infraestructuras, de modo que puedan cumplir la finalidad para la que fueron diseñadas.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precepto impugnado implica la prevalencia del criterio autonómico de un modo que ha de reputarse contrario al orden constitucional de distribución de competencias, pues las infraestructuras sobre las que se ha planteado la controversia están sometidas por la Constitución y los Estatutos de Autonomía a sus propios títulos competenciales, los cuales se ven aquí preteridos. Por todo ello, al no asegurar la debida ponderación de los intereses eventualmente afectados por la concurrencia competencial sobre el mismo espacio físico e imponer la subordinación de unos a otros, la aprobación por el Departamento autonómico de Medio Ambiente de un plan de medidas para minimizar el impacto acústico de las infraestructuras estatales de transporte viario, marítimo y ferroviario es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se deduce asimismo la imposibilidad de acoger la interpretación propuesta por los Letrados de la Generalitat y del Parlamento de Cataluña pues la misma, pues, dada la dicción literal del precepto, tal solución interpretativa no satisfaría los presupuestos que señala nuestra doctrina (por todas, STC 30/2011,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queda entonces sino estimar el recurso por lo que respecta al art. 38.2 de la Ley 16/2002, si bien, en atención tanto al planteamiento procesal del Abogado del Estado como al hecho de que el precepto es aplicable a infraestructuras de titularidad de otras Administraciones públicas, el mismo no ha de ser declarado nulo sino, simplemente, inaplicable a las infraestructuras de transporte viario, marítimo y ferroviario de titularidad estatal ya existentes a la entrada en vigor de la ley, a las que, por la remisión del art. 12.3, se aplicaría el art. 38.2 de la Ley 16/2002.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declarar, en los términos establecidos en el fundamento jurídico 7, que el art. 38.2 de la Ley 16/2002, de 28 de junio, de protección contra la contaminación acústica de Cataluña, no es aplicable a las infraestructuras de titularidad estatal.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respecto de la Sentencia dictada en el recurso de inconstitucionalidad núm. 5762-2002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formulo el presente Voto particular, al discrepar del fallo y de parte de la fundamentación jurídica de la Sentencia que ha desestimado el recurso de inconstitucionalidad interpuesto por el Presidente del Gobierno contra los arts. 12.4, inciso segundo, y 38.2 de la Ley 16/2002, de 28 de junio, de protección contra la contaminación acústica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circunscribe al enjuiciamiento que se realiza en la Sentencia del segundo inciso del art. 12.4 de la Ley 16/2002, de 28 de junio, de protección contra la contaminación acústica de Cataluña. A mi entender, en virtud de los argumentos que defendí en la deliberación del Pleno y que resumidamente expongo a continuación, el recurso de inconstitucionalidad debió ser estimado no sólo respecto del art. 38.2 de la citada Ley (extremo este en el que estoy plenamente de acuerdo), sino también respecto del segundo inciso del art. 12.4, declarando (al igual que se hace en la Sentencia en relación con el art. 38.2), que este precepto no es aplicable a las infraestructuras de titularidad estatal, y ello por las razones que siguen.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sostiene que, pese a la defectuosa redacción del segundo inciso del art. 12.4 de la Ley 16/2002, el mismo es susceptible de una interpretación conforme con la Constitución (declaración de conformidad que, por cierto, no se lleva al fallo), que pasaría por entender que la obligación que se impone a la sociedad que explote la instalación de asumir el acondicionamiento de los edificios afectados dentro de la nueva zona de ruido derivada de la construcción o ampliación de instalaciones aeroportuarias o aumento significativo del tráfico aéreo se producirá en todo caso de conformidad con la correspondiente evaluación de impacto y, en su caso, en los términos y condiciones en que dicha declaración sea aprobada por el órgano ambiental competente, que, en el caso de proyectos de competencia del Estado, será, de acuerdo con nuestra consolidada doctrina al respecto, un órgano estatal. De modo que, si en dicha declaración no figura tal previsión, del inciso impugnado no derivaría ninguna obligación para la sociedad explotadora ni, en consecuencia, por la remisión a una decisión que ha de ser adoptada por un órgano estatal, vulneración de las competencias estatales ex art.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constitucionalidad del precepto no puede ser salvada, a mi juicio, mediante la interpretación de conformidad a la que se acoge la Sentencia, por las razones que a continuación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no cabe duda de que, en los supuestos de construcción o ampliación de instalaciones aeroportuarias de interés general, el Estado ostenta competencias exclusivas conforme establece el art. 149.1.20 CE (SSTC 68/1984, de 11 de junio, y 204/2002, de 31 de octubre), por lo que, en consecuencia, al Estado le corresponde la competencia de evaluación de impacto ambiental respecto a los proyectos relativos a tales infraestructuras (SSTC 13/1998, de 22 de enero, y 149/2012, de 5 de julio, por todas). Más no es aquí donde radica el verdadero problema constitucional que plantea el inciso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real para el orden constitucional de distribución de competencias que suscita el precepto en cuestión reside en que una ley autonómica no puede condicionar el ejercicio de las competencias exclusivas estatales (por todas, SSTC 56/1986, de 13 de mayo, FJ 3; 149/1998, de 2 de julio, FJ 4; 204/2002, de 31 de octubre, FJ 7; 46/2007, de 1 de marzo, FJ 5; 82/2012, de 18 de abril, FJ 3). Las Comunidades Autónomas no pueden, pues, legislar sobre las infraestructuras de interés general, de competencia estatal exclusiva.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competencia autonómica exclusiva (art. 140.1 del Estatuto de Autonomía de Cataluña) sobre aeródromos o helipuertos radicados en el territorio de Cataluña (que debe entenderse asumida por la Generalitat de Cataluña en los términos dispuestos en la STC 31/2010, de 28 de junio, FJ 85) sólo puede referirse a aquellas infraestructuras aeroportuarias que no tengan la calificación de interés general y, por ello, no puede privar al Estado del ejercicio de sus propias competencias exclusivas en materia de aeropuertos de interés general ex art. 149.1.20 CE, que es justamente lo que sucede con la previsión contenida en el segundo inciso del art. 12.4 de la Ley catalana 16/2002, de cuyo tenor literal se desprende, sin duda, que es de aplicación no sólo a los aeródromos o helipuertos situados en Cataluña que no tengan la calificación de interés general (respecto de los cuales nada cabe objetar al inciso impugnado), sino también, como no se reconoce en la propia Sentencia de la que discrepo, a las instalaciones aeroportuarias de interés general, y por tanto, de competencia estatal (art.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claridad, pues, de los términos del inciso impugnado es la que crea la situación de franca inconstitucionalidad. En efecto, la obligación que el inciso impugnado impone a la sociedad que explote la instalación aeroportuaria de asumir el coste del acondicionamiento de los edificios afectados dentro de la nueva zona de ruido (derivada de la construcción o la ampliación de la instalaciones aeroportuarias o de un aumento significativo del tráfico aéreo), de conformidad con la correspondiente evaluación de impacto ambiental, resulta perfectamente legítima en el caso de aeródromos o helipuertos radicados en el territorio de Cataluña que no tengan la calificación de interés general, cuya competencia corresponde a la Generalitat de Cataluña en los términos señalados por nuestra STC 31/2010, FJ 85), pero vulnera el orden constitucional de distribución de competencias en cuanto afecta y condiciona el ejercicio de la competencia estatal exclusiva en materia de aeropuertos de interés general ex art. 149.1.20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considero que, en términos semejantes a como se ha hecho en la Sentencia de la que discrepo —no en este punto, como ya he dicho— respecto del art. 38.2 de la Ley 16/2002, de 28 de junio, de protección contra la contaminación acústica de Cataluña, también debió entenderse que la previsión contenida en el segundo inciso del art. 12.4 de la referida Ley 16/2002 es inconstitucional por vulnerar las competencias estatales exclusivas ex art. 149.1.20 CE, sin que ello comporte la declaración de nulidad de inciso impugnado, sino que basta con declararlo (como se ha hecho igualmente en la Sentencia con el citado art. 38.2) no aplicable a las infraestructuras aeroportuarias de titularidad estatal, atendiendo al hecho de que el precepto resulta legítimamente aplicable a las infraestructuras cuya competencia corresponda a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enero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