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enero de 2013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21 de noviembre de 2008, el Procurador de los Tribunales don Juan Luis Cárdenas Porras, en nombre y representación de Centro de Iniciativas para la Formación Agraria, S.A. (Cifasa), y bajo la dirección del Letrado don Valeriano Hernández-Tavera, interpuso demanda de amparo contra el Decreto de la Comunidad de Castilla La Mancha 22/2004, de 2 de marzo, sobre admisión de alumnos en centros docentes no universitarios sostenidos con fondos públicos.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8 de enero de 2013, el Magistrado Excmo. Sr. don Juan José González Rivas manifestó su voluntad de abstenerse en el presente recurso de amparo y todas sus incidencias, por entender que concurría la causa establecida en el artículo 219.11 de la Ley Orgánica del Poder Judicial, supletoria de la Ley Orgánica 2/1979 (artículo 80), al haber intervenido en instancia anterior, en su condición de Magistrado de la Sala de lo Contencioso-Administrativo del Tribunal Supremo en la resolución impugnada.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Juan José González Rivas, Magistrado de este Tribunal, en virtud de lo previsto en los arts. 80 de la Ley Orgánica del Tribunal Constitucional y 221.4 de la Ley Orgánica del Poder Judicial (LOPJ), se estima justificada la causa de abstención formulada, puesto que el mencionado Magistrado, en atención a haber formado parte del órgano judicial que dictó la resolución impugnada en amparo, está incurso en la causa de abstención establecida en el artículo 219.11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Sala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el Magistrado Excmo. Sr. don Juan José González Rivas en el recurso de amparo núm. 9138-2008 y apartarle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catorce de enero de dos mil trece.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