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1278-2006 interpuesto por más de cincuenta Senadores del Grupo Parlamentario Popular del Senado contra los artículos 1, 2.2, 3.1 y 3, 4.1, 5.2 y las disposiciones adicionales primera y segunda de la Ley 21/2005, de 17 de noviembre, de restitución a la Generalidad de Cataluña de los documentos incautados con motivo de la guerra civil custodiados en el Archivo General de la Guerra Civil Española y de creación del Centro Documental de la Memoria Histórica. Ha intervenido y formulado alegaciones el Abogado del Estado.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9 de febrero de 2006 tuvo entrada en el Registro de este Tribunal un escrito de doña María Rosa Vindel, Comisionada por más de cincuenta Senadores del Grupo Parlamentario Popular, mediante el cual promovió recurso de inconstitucionalidad contra los artículos 1, 2.2, 3.1 y 3, 4.1, 5.2 y las disposiciones adicionales primera y segunda de la Ley 21/2005, de 17 de noviembre, de restitución a la Generalidad de Cataluña de los documentos incautados con motivo de la guerra civil custodiados en el Archivo General de la Guerra Civil Española y de creación del Centro Documental de la Memoria Histórica.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 recurso examinando los antecedentes históricos del denominado Archivo General de la Guerra Civil Española algunos de cuyos hitos más relevantes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plena guerra civil (1937) se crearon la oficina de investigación y propaganda anticomunista y la delegación nacional de asuntos especiales, precedentes de lo que poco después (1938) sería la delegación del Estado para la recuperación de documentos, con sede en Salamanca, que tenía como objetivo “recuperar, clasificar y custodiar” la documentación procedente de entidades y personas para “facilitar al Estado información referente a la actuación de sus enemigos”.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delegación del Estado para la recuperación de documentos, fusionada con otros organismos, daría lugar en 1944 a la delegación nacional de servicios documentales de la Presidencia del Gobierno hasta que por Decreto 276/1977 fue suprimida, pasando su archivo y personal al Ministerio de Cultura. Según indica el escrito del recurso, en ese momento se agotó la etapa de acopio, elaboración y utilización para los fines de la represión política de una documentación que, a partir de este momento, empezó, se afirma, una nueva vida como corpus cultural e histórico, como soporte de la memoria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1979 la documentación, la incautada y la elaborada por los organismos represores a partir de la incautada, pasó a formar parte de la sección guerra civil del Archivo Histórico Nacional con sede en Salamanca, beneficiándose de la protección que el ordenamiento jurídico dispensa a éste y a los demás archivos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1986 se procedió a la microfilmación de una serie de documentos, entre los que estaban muchos procedentes de la antigua Generalidad, que se conservaban en la sección guerra civil del Archivo Histórico Nacional. El material microfilmado fue entregado al Archivo General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1999 se crea el Archivo General de la Guerra Civil Española por Real Decreto 426/1999 cuyo núcleo documental fue el acervo de la sección guerra civil del Archivo Histórico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tratar de dar ejecución a una propuesta formulada unos años antes, en noviembre de 1996, por la Junta Superior de Archivos y cumplir con la voluntad expresada por el Congreso de los Diputados en mayo de 1996 se constituyó en el año 2000 una comisión de expertos cuyo cometido era realizar una propuesta acerca de la documentación del recién creado Archivo General de la Guerra Civil Española que podría depositarse en Cataluña. Los expertos no consiguieron ponerse de acuerdo y el patronato del archivo no adoptó ninguna iniciativa relativa a la posible salida de documentos del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cambio de mayoría parlamentaria en 2004 se aprobó en el Congreso una nueva proposición no de ley instando al Gobierno a iniciar un proceso de diálogo con el Gobierno de la Generalitat “que permita resolver el contencioso planteado en relación con la documentación incautada que en la actualidad se halla recogida en el Archivo General de la Guerra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aprobó por las Cortes Generales la Ley 21/2005, de 17 de noviembre, de restitución a la Generalidad de Cataluña de los documentos incautados con motivo de la guerra civil custodiados en el Archivo General de la Guerra Civil Española y de creación del Centro Documental de la Memoria Histórica que aquí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impugnan en primer lugar los artículos 1 y 2.2, así como la disposición adicional primera de la Ley 21/2005, de 17 de noviembre por infringir lo dispuesto en el artículo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interposición del recurso que el artículo 149.1.28 CE atribuye al Estado la competencia en materia de “defensa del patrimonio cultural, artístico y monumental español contra la exportación y la expoliación” y también sobre todo lo concerniente a los “museos, bibliotecas y archivos de titularidad estatal, sin perjuicio de su gestión por parte de las Comunidades Autónomas”. Para la demanda ambas rúbricas del art. 149.1.28 CE habrían sido infringidas por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demanda el alcance del concepto defensa del patrimonio contra la expoliación quedó precisado por la STC 17/1991, FJ 7, que admitió que la Ley del patrimonio histórico definiese la expoliación del patrimonio también como aquella perturbación del cumplimiento de su función social que no sería sino “la privación del destino y utilidad general que es propio de cada uno de los bienes, aunque materialmente el bien mismo permanezca”.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para que estemos en presencia de una expoliación basta que se le prive al bien del destino y utilidad que le corresponda y que se perturbe, en consecuencia, el cumplimiento de la función social a la que ese bien está afecto. De acuerdo con el recurso, la Constitución en su artículo 149.1.28 obliga al Estado a adoptar las medidas precisas para hacer frente a una situación de expoliación. Si no lo hace estaría infringiendo la norma constitucional que le atribuye en exclusiva esa función, así como el art. 46 CE que obliga a todos los poderes públicos a garantizar la conservación del patrimonio histórico y cultural y de los bienes que lo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la ley impugnada pone en peligro de pérdida o destrucción los valores vinculados a los fondos documentales que se conservan en un archivo de titularidad estatal perturbando gravemente el cumplimiento de su función social, lo que constituye un supuesto típico de expoliación tal como es definido en la Ley del patrimonio histórico español, definición considerada plenamente constitucional en la STC 17/1991 y que constituye una referencia obligada a la hora de valorar las conductas contrarias al art.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planteamiento del recurso de inconstitucionalidad denuncia que el artículo 1 de la Ley impugnada al establecer que su objeto es “la restitución de los documentos y efectos incautados en Cataluña por la Delegación del Estado para la Recuperación de Documentos creada en virtud del Decreto de 26 de abril de 1938” supone la salida del Archivo General de la Guerra Civil Española no sólo de los documentos de Cataluña, esto es, los procedentes de, o producidos por, la Generalitat de Cataluña, sino también de cualesquiera otros, pertenecientes a, o procedentes de, otras personas o instituciones con tal de que fueran incautados en Cataluña, lo que amplía desmesuradamente el número de documentos a extraer del Archivo dado que la retirada del ejército de la República se hizo a través del territorio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2.2 de la Ley impugnada ordena la transferencia a la Generalitat de Cataluña de los documentos, fondos documentales y otros efectos, incautados por la delegación del Estado para la recuperación de documentos en Cataluña a personas naturales o jurídicas de carácter privado, con residencia, domicilio, delegación o secciones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planteamiento del recurso de inconstitucionalidad el archivo hasta ahora general de la guerra civil, tras la restitución prevista en los artículos referidos se ve seriamente mutilado convirtiéndose, se afirma, en un archivo parcial o un almacén parcial de restos documentales. Esta mutilación se amplía, además, por la previsión de la disposición adicional primera de la ley impugnada que establece la posibilidad de restitución de los documentos, fondos documentales y efectos a las personas naturales o jurídicas de carácter privado si lo solicitan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planteamiento del recurso de inconstitucionalidad ello supone una expoliación al suponer una perturbación del cumplimiento de la función social que a los fondos documentales y al Archivo General de la Guerra Civil Española les corresponde a los que se priva y aparta del destino que les es propio en perjuicio del conjunto de los ciudadanos españoles de hoy y de las generaciones sucesivas. Esta perturbación trata de ser demostrada con la cuantificación de los fondos que se devolverían, prácticamente la mitad de los fondos actuales, realizada por un informe del Director del Archivo General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recurso la expoliación es indiscutible por lo que se solicita la declaración de inconstitucionalidad y nulidad de los artículos 1 y 2.2 y de la disposición adicional primera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misma conclusión llega el escrito de planteamiento del recurso de inconstitucionalidad respecto de la confrontación de los arts. 1 y 2.2 y la disposición adicional primera de la Ley impugnada con la segunda de las rúbricas competenciales que el art. 149.1.28 CE contiene, la que reserva al Estado la competencia sobre “los museos, bibliotecas y archivos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recurso, el art. 149.1.28 CE no es una norma abstracta, sino que hace referencia a instituciones determinadas, perfectamente identificables (Museo del Prado, Biblioteca Nacional, Archivo Histórico Nacional, el Archivo General de la Guerra Civil Española creado en 1999, etc.) cuya existencia y singularidad la norma fundamental quiere proteger. El Estado, titular de las mismas, no podrá, pues, disponer de ellas con entera libertad. Podrá variar sus contornos si las circunstancias así lo exigen, pero no podrá alterar la imagen que las hace reconocibles. La Ley recurrida, se alega, en la medida que desvirtúa y mutila el Archivo General de la Guerra Civil Española, un archivo creado como de titularidad estatal para conservar y custodiar todo el acervo documental concerniente a la represión política, sería inconstitucional y nula por contraria al art. 149.1.28 CE, que garantiza la integridad del archivo y su permanencia como tal en manos del Estado. De no entenderse contrarios a la Constitución los arts. 1 y 2.2 y la disposición adicional primera de la Ley impugnada, quedará abierta la vía para el vaciamiento de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considera como prueba de la desfiguración radical del Archivo General de la Guerra Civil Española el hecho de que, de acuerdo con la disposición adicional segunda de la Ley 21/2005, los fondos que en él puedan quedar tras la restitución pasarán a integrarse en el Centro Documental de la Memoria Histórica. El archivo que era lo principal pasa a ser lo accesorio y se pide que dicha disposición adicional segunda se declare igualmente inconstitucional y nula por conexión o consecuencia en la medida que contribuye a consumar la expoliación.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el escrito de recurso afirma que los artículos 1, 2.2, 3 y 5 de la Ley 21/2005 carecen de justificación objetiva y son, en consecuencia, arbitrarios, por lo que infringen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propone la restitución de los documentos incautados en Cataluña por la delegación del Estado para la recuperación de documentos, el art. 2.2 hace efectivo este propósito al transferir a la Generalitat los documentos, fondos documentales y otros efectos incautados en Cataluña a personas naturales o jurídicas de carácter privado con residencia, domicilio, delegación o secciones en Cataluña por la delegado del Estado para la recuperación de documentos, lo que ratifica a continuación el art. 3 de la Ley al afirmar que la Generalitat quedará subrogada en todos los derechos y obligaciones que hasta ahora correspondían al Estado sobre estos documentos y efectos. El artículo 5 recoge algunos de los principios y criterios que deben guiar la restitución de documentos a sus propietarios originarios o sus descendientes.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recurso la restitución que se pretende con la Ley va más allá de su propios términos pues no supone devolver una cosa a quién la tenía antes, pues la Generalitat, se afirma, nunca tuvo los fondos que el art. 2.2 le transfiere ya que dichos fondos pertenecían en el momento de la incautación a “personas naturales o jurídicas de carácter privado”. No puede hablarse por tanto de restitución sino de atribución ex novo, de transferencia de titularidad, carente de causa, injustificada y puramente arbitraria, se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recurso tal transferencia no puede justificarse en que se hace para que la Generalitat se encargue de devolver dichos documentos y efectos a los sujetos privados que fueron sus dueños o a sus causahabientes, pues la Generalitat se quedará en propiedad con todos los documentos que no sean reclamados en plazo o que no sean reclamados en forma. Precisamente es la Generalitat la encargada de regular, de acuerdo con el art. 5.2 de la Ley 21/2005, el procedimiento de reclamación, convirtiéndose, se afirma en el escrito de recurso, en juez y parte, en “restituyente” y beneficiaria de lo que no pueda restituirse.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combinación de los arts. 2.2 y 5 de la Ley impugnada, afirma el escrito de recurso, otorga a la Generalitat la propiedad de todos los documentos y efectos privados que no puedan restituirse, atribución que no tiene ninguna justificación posible, pues el mero hecho de que la incautación se produjera en territorio catalán no hace de mejor condición a la Generalitat que a otras personas físicas o jurídicas, públicas o privadas, que pudieran invocar títulos semejantes como sería el caso de los ayuntamientos. Para el escrito de recurso el puro hecho geográfico no es una razón que pueda justificar la transmisión a la Generalitat de unos documentos y unos efectos que nunca le pertenecieron.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recurso, la ausencia de una razón capaz de justificar la transmisión a la Generalitat de Cataluña de la documentación privada que por uno u otro motivo no llegue a restituirse supone que los arts. 1, 2.2 y 5 de la Ley 21/2005 no tienen otro soporte que la desnuda voluntad, la pura arbitrariedad y vulneran el art. 9.3 CE por lo que deben ser declarados inconstitucionales y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escrito de recurso sostiene, asimismo, que los arts. 2.2, 3 y 5.2 de la Ley 21/2005 son inconstitucionales y nulos por ser contrarios al art. 149.1.28 CE que atribuye al Estado la competencia exclusiva sobre los archivos de titularidad estatal, sin perjuicio de su gestión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recurso no es constitucionalmente posible la transferencia a una Comunidad Autónoma de la titularidad de una parte importante de los fondos documentales de uno de los archivos de su exclusiva competencia (art. 2.2 de la Ley 21/2005), ni lo es tampoco subrogarla en todos los derechos y obligaciones del Estado (art. 3 de la Ley 21/2005), ni, en fin, cederle la competencia para regular el procedimiento a través del cual se tramitarán y resolverán las solicitudes de devolución que puedan formular sus titulares (art. 5.2 de la Ley 21/2005). Para el escrito de recurso si el Estado quiere restituir los documentos a sus primitivos propietarios debe ser él quien lo haga y quien regule el procedimiento para llevarlo a cabo, pues es una competencia que la Constitución atribuye al Estado en su art. 149.1.28 CE y tiene que ser ejercida por quien la tenga atribuida como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puede delegar la gestión de un archivo de su titularidad a una Comunidad Autónoma pero no puede transferir la titularidad del archivo o una parte del mismo, ni subrogarla en todos sus derechos y obligaciones, ni cederle la potestad de regular el procedimiento. Es por ello por lo que se solicita la declaración de inconstitucionalidad y nulidad de los arts. 2.2, 3.1 y 5.2 de la Ley 21/2005.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Igualmente se argumenta que tales artículos, junto con la disposición adicional primera de la Ley 21/2005, violan el artículo 46 de la Constitución, pues ninguno de los preceptos legales establece medidas de protección para garantizar la conservación de los documentos que en aplicación de los mismos salgan del archivo que hasta ahora los custodiaba.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recurso, mientras los documentos se encuentran en el archivo estatal gozan de la protección que la Ley del patrimonio histórico español otorga a los bienes de interés cultural. Esta protección desaparece con su salida del archivo. Se denuncia que la Ley 21/2005 deja los documentos restituidos en situación de absoluta desprotección vulnerándose el artículo 46 de la Constitución que impone a todos los poderes públicos la obligación de garantizar la conservación del patrimonio histórico y cultural de los pueblos de España y de los bienes que lo integran, cualquiera que sea su régimen jurídico y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en la Ley 21/2005 de medidas dirigidas al cumplimiento de aquella obligación vulnera el art. 46 CE, por lo que se solicita la declaración de inconstitucionalidad y nulidad de los arts. 2.2 y 5 y la disposición adicional primera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escrito de recurso considera que los arts. 1, 2.2, 3, apartados 1 y 3, 4.1 y 5 de la Ley 21/2005 implican una discriminación a favor de la Generalitat de Cataluña y en contra de las demás Comunidades Autónomas careciendo absolutamente de justificación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recurso acepta que se restituya a la Generalitat de Cataluña “la documentación del archivo institucional de sus órganos de gobierno, de su Administración de sus entidades dependientes, así como la correspondiente al Parlamento de Cataluña” que se conserva en el Archivo General de la Guerra Civil Española. La diferencia de trato denunciada no se refiere a este tipo de documentos ya que tal diferencia está plenamente justificada: se trata de documentos producidos por la propia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de discriminación se refiere a los documentos incautados en su día a particulares cuya titularidad no es transferida por la Ley al resto de Comunidades Autónomas, ni las declara subrogadas en lugar del Estado en todos sus derechos y obligaciones, ni les otorga competencia para regular el procedimiento de restitución. La Ley, se señala, no da explicación de tal diferencia por lo que no parece que exista razón alguna capaz de justificar la discriminación denunciada por lo que la decisión tiene que declararse inconstitucional y nula por arbitraria. Para el escrito de recurso, no es posible esgrimir que la Generalitat ya existía en el momento de la incautación, pues tal argumento sólo sería decisivo para justificar la restitución de documentos producidos por la propia Generalitat, pero no para justificar los documentos incautados a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escrito de recurso realiza una observación final sobre el artículo 4.2 de la Ley 21/2005 que dispone la entrega inmediata a la Generalitat de los documentos y efectos que ya hubieran sido identificados en cumplimento del convenio sobre microfilmación de 1982. Para el escrito de recurso se debe comprobar que lo entregado de inmediato son sólo documentos producidos en su día por la Generalitat y no los que tengan otros orígenes diferentes, lo que debe llevar a comprobar previamente a la entrega el contenido de las 507 cajas apartadas a raíz del convenio de 1982. La razón es que la Ley establece tratamientos claramente diferenciados para una y otra clase de documentos y esa es la única interpretación, afirma el escrito de recurso, que se ajustaría a lo querido por la norma y que no contribuiría a la expoliación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Finaliza el escrito de recurso solicitando del Tribunal que se declare la inconstitucionalidad y nulidad de los artículos antes indicados. Mediante otrosí, la demanda pone de manifiesto que la Sentencia que en su día se dicte puede resultar ineficaz a la vista de la brevedad de los plazos que la Ley recurrida prevé (art. 3.3) para que se haga efectivo el traslado a la Generalitat de Cataluña de la documentación prevista en el art. 2, lo que determina que se solicite del Tribunal la adopción de medidas provisionales consistentes en que se aplace hasta que se dicte la Sentencia que ponga fin a este recurso la salida del Archivo General de la Guerra Civil Española de cualesquiera documentos distintos de los contemplados en el art. 2.1 de la Ley 21/2005, de 17 de noviembre (que se refiere al archivo institucional de la Generalitat de Cataluña, de sus órganos de gobierno y administración y de su Parlamento) para lo cual con carácter previo a la entrega a la Generalitat de Cataluña de los documentos a que hace referencia el artículo 2.1 de la Ley, se proceda a la revisión del contenido de las 507 cajas en la que se conservan los documentos que fueron microfilmados en virtud del convenio de 1982 con el fin de retirar de ellas y excluir de la entrega la documentación que tenga una procedencia distinta de la contemplada en aquel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Tercera de fecha 14 de marzo de 2006 se admitió a trámite el recurso de inconstitucionalidad y se acordó dar traslado de la demanda y documentos presentados, conforme dispone el art. 34 de la Ley Orgánica del Tribunal Constitucional (LOTC), al Congreso de los Diputados y al Senado, así como al Gobierno de la Nación, al objeto de que en el plazo de quince días puedan personarse en el proceso y formular alegaciones. También se acordó oír a las partes sobre la posible acumulación de este recurso con los registrados con el núm. 1682-2006 y 9007-2005, promovidos por más de cincuenta diputados del Grupo Parlamentario Popular en el Congreso y por la Junta de Castilla y León respectivamente. Respecto a las medidas provisionales solicitadas se decidió estar a lo acordado en el ATC 58/2006, de 15 de febrero, dictado en el recurso de inconstitucionalidad 9007-2005. Por último,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30 de marzo de 2006 se registra en el Tribunal un escrito del Presidente del Senado mediante el que se comunica que la Mesa de la Cámara ha adoptado el acuerdo de personarse en el proceso,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el Tribunal Constitucional el día 30 de marzo de 2006 el Abogado del Estado en la representación que legalmente ostenta, formula sus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Abogado del Estado señalando que el presente recurso es sustancialmente idéntico al tramitado con el núm. 9007-2005 e interpuesto en su día por la Junta de Castilla y León. La absoluta identidad de ambos procesos le hace reproducir las alegaciones que entonces hizo. El escrito analiza, en primer lugar, el objeto del recurso y destaca cómo la demanda únicamente discute la constitucionalidad de la restitución prevista en la Ley a favor de las personas físicas o jurídico privadas, ya residan en Cataluña o en otras Comunidades Autónomas, aceptando, sin embargo, la plena conformidad a la Constitución de la restitución a la Generalitat prevista en el art. 2.1, pues así se establece en el escrito de recurso cuando se afirma que “no hemos pretendido nunca, ni pretendemos ahora evitar la devolución a la Generalidad de Cataluña de la documentación por ella generada entre 1932 y 1939”. Considera el Abogado del Estado que ello es incongruente, pues el fundamento de la restitución es el mismo: el Estado considera que la causa de la adquisición de la propiedad de tales bienes fue ilegítima y procede reparar la injusticia devolviendo a los que la padecieron los documentos que les fueron incautados. No se entiende que desde la protección de la unidad del archivo se acepte la restitución de los documentos públicos, que de acuerdo con la Ley 16/1985 del patrimonio histórico español tendrían un mayor valor histórico por entrar a formar parte del patrimonio documental desde su generación (art. 49.2), y no la de los privados, los cuales no se incorporan al patrimonio documental hasta transcurridos cien años (art. 49.4).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legislador estatal puede, desde un punto de vista constitucional, ponderar los intereses en conflicto y privilegiar la protección del interés de los legítimos propietarios de recuperar lo que injustamente les fue incautado, frente a una defensa a ultranza del patrimonio documental. Debe tenerse en cuenta, además, que la Ley impugnada adopta todas las medidas necesarias para garantizar la plena protección de ese patrimonio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realiza el Abogado del Estado una serie de precisiones fácticas entre las que destacan la relativa a que únicamente han salido del archivo documentos que se ha comprobado que pertenecían a la Generalitat, o la que se refiere a que la creación del Archivo General de la Guerra Civil Española en 1999 no supuso aumento de los medios personales ni materiales frente a lo que ocurrirá con la entrada en vigor de la Ley 21/2005, aquí impugnada, que prevé la creación del Centro Documental de la Memoria Histórica para lo cual el Ministerio de Cultura ha comprometido 12 millones de euros, duplicar la plantilla y la expropiación del Palacio de Orellana para dar cabida a los nuevos fondos con los que se pretende dotar al archivo. Para el escrito del Abogado del Estado el incremento de medios materiales y personales no parece congruente con la intención expoliadora que la demanda atribuye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comienza entonces a rebatir los argumentos del recurso agrupando su contestación en dos grandes motivos. El primero es la infracción del artículo 149.1.28, en relación con el artículo 46, ambos de la Constitución, dado que según la demanda las Cortes Generales habrían perpetrado una expoliación del patrimonio documental español; se habría vulnerado la garantía institucional establecida en aquel artículo; el Estado estaría incumpliendo su obligación de conservar sus competencias sobre los archivos de su titularidad, y no se estaría garantizando además la conservación del fondo documental que se restituye. El segundo es la vulneración del art. 9.3 CE, en lo que se refiere a la interdicción de la arbitrariedad, dado que las medidas carecerían de justificación objetiva e introducirían una discriminación a favor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primer motivo considera el escrito del Abogado del Estado que la Ley no provoca una expoliación en el sentido del art. 4 de la Ley del patrimonio histórico español que, en todo caso, no podría servir de canon para enjuiciar la constitucionalidad de una ley igualmente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Archivo General de la Guerra Civil Española está formado por tres tipos de documentos, los generados por los organismos represivos, los incautados para llevar a cabo la represión y los incorporados al archivo en los últimos años. En el archivo van a permanecer los primeros y los terceros. Los primeros constituyen el auténtico testimonio de la represión.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los documentos a restituir no tienen un valor artístico, sino únicamente una importancia histórica como testimonio del pasado, fuente de investigación para los historiadores. Destacando que el documento original no incorpora un valor científico superior al de la copia autenticada, dado que su única función es servir a la investigación, que evidentemente puede desarrollarse igual sobre el original o sobre la copia. Recogiendo lo dicho por la comisión de expertos creada en 2004, el Abogado del Estado afirma que el mantenimiento de la función social del archivo no depende tanto de su localización física como de las condiciones de uso de la información en ellos contenidos. La función social del archivo, consistente en permitir la consulta e investigación de sus fondos, va a mantenerse al conservarse copia digitalizada, con el carácter de auténtica, de todos los documentos que se restituyan.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afirma el escrito de la Abogacía del Estado que desde una perspectiva archivística el principio fundamental es el de la procedencia más que el de unidad. Y a aquel principio responde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afirmación de que el Archivo General de la Guerra Civil Española con la aplicación de la Ley pasará a ser un archivo parcial del conflicto o un simple almacén parcial de restos documentales alega el Abogado del Estado que el Archivo General de la Guerra Civil Española siempre ha sido, en realidad, un archivo parcial de la represión posterior a la guerra, es, precisamente, la Ley impugnada la que pretende fomentar su carácter de archivo general con un ambicioso plan de inversiones.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rechaza en el escrito del Abogado del Estado que el art. 149.1.28 CE incorpore una garantía institucional sobre los archivos existentes que la Ley habría quebrantado. El precepto constitucional referido se limitaría a designar el ente competente para incidir sobre una materia, sin predeterminar un contenido concreto de la actuación y sin pretender un contenido inalterable como sostiene la demanda. Pretensión que sería tan absurda como sostener que la atribución de la competencia sobre administración de justicia impide alterar los órganos jurisdiccionales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 CE, y no el 149.1.28 CE, es el que establece los principios que deben inspirar la actuación material de los titulares de la competencia sobre patrimonio histórico: garantizar la conservación y promover su enriquecimiento. Estos principios deben conciliarse con otros como puede ser la realización del superior valor de justicia del art. 1.2 CE que es precisamente lo que ha tratado de hacer la Ley impugnada reparando una incautación ilegítima y garantizando la conservación de la plena funcionalidad del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incluso aceptando, a efectos puramente dialécticos, la tesis de la garantía institucional, la modificación del contenido de un archivo no alteraría la imagen que tiene de los archivos en su conjunto la conciencia social de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rechaza el escrito del Abogado del Estado los argumentos relativos a que deba ser el Estado quien restituya los documentos a sus primitivos propietarios, y que deba ser él quien regule el procedimiento para llevarlo a cabo. Para el representante del Estado, éste puede transferir fondos documentales a una Comunidad Autónoma, fondos que, una vez transferidos, pueden ser gestionados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alegación de que la Ley impugnada viola el artículo 46 de la Constitución en la medida en que no establece medidas de protección para garantizar la conservación de los documentos que en aplicación de la misma salgan del Archivo, el escrito del Abogado del Estado argumenta que los documentos restituidos recibirán la protección que establezca la Ley del patrimonio histórico español (LPHE).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documentos privados susceptibles de restitución pueden pertenecer a dos categorías: a) los que, por reunir las cualidades del art. 49 LPHE, integren el patrimonio histórico [para que un documento privado integre el patrimonio histórico español es preciso que tenga una antigüedad superior a cien años, que se haya generado por las entidades previstas en el art. 49.3 LPHE y tenga una antigüedad de más de cuarenta años, o que sea objeto de una específica declaración de bien de interés cultural (art. 49.5 LPHE)], en cuyo caso tendrán el carácter de bienes de interés cultura mientras se custodien en el Archivo General de la Guerra Civil Española; y b) los que, por no reunir esos caracteres, no integren el patrimonio documental, estén o no custodiados en un archivo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protección que otorga la Ley del patrimonio histórico español es independiente de la titularidad de los bienes a que se refiere. Las obligaciones de facilitar el acceso, la de conservación, o las limitaciones a su venta se imponen con independencia de su titularidad. Específicamente en relación con el patrimonio documental el art. 52 LPHE impone a todos los poseedores diversas obligaciones: la de conservarlos, protegerlos y destinarlos a un uso que no impida su conservación y mantenerlos en lugares adecuados (el incumplimiento de tal obligación puede ser causa de expropiación); y la de facilitar la inspección y el estudio para los investigadores. Igualmente el art. 56 LPHE impone limitaciones a los actos de disposición, exportación e importación.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las Comunidades Autónomas de destino de los documentos también cuentan con legislación protectora del patrimonio documental. La catalana concretamente impone a los propietarios de documentos privados obligaciones que van más allá de las impuestas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Ley impugnada no necesita establecer medidas adicionales de protección de los documentos que se restituyen pues la Ley del patrimonio histórico español ya contiene suficientes normas protectoras y además otorga a la Administración y al Gobierno la facultad de someter individualizadamente a los documentos que lo merezcan al mayor grado de protección previsto en nuestra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contesta el Abogado del Estado al segundo gran motivo de impugnación, la vulneración del art. 9.3 CE, en lo que se refiere a la interdicción de la arbitrariedad, dado que las medidas, según el recurrente, carecerían de justificación objetiva e introducirían una discriminación a favor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la jurisprudencia del Tribunal Constitucional en relación con la arbitrariedad como motivo de inconstitucionalidad de una ley, de la que se deriva que ese control de constitucionalidad de las leyes debe ejercerse de forma que no imponga constricciones indebidas al poder legislativo y respete sus opciones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impugnación que realiza el recurrente de que la transmisión a la Generalitat de la documentación privada incautada es arbitraria, pues supone que aquella documentación, que por un motivo u otro, no llegue a restituirse a sus legítimos propietarios o causahabientes quedará en manos de la Generalitat, contesta el Abogado del Estado afirmando que la Ley diferencia entre la documentación incautada a la Generalidad de entonces, que según el art. 2 de la Ley se restituirá, y la documentación incautada a los particulares, que según la Ley se transferirá a la actual Generalidad a los solos efectos de su restitución a sus legítimos titulares. El Abogado del Estado interpreta que si la transferencia se hace sólo a los efectos de restitución, transcurrido el plazo del año de caducidad para la reclamación por los particulares a que se refiere el art. 5, los documentos privados que no se hubieran restituido habrían de retornar al archivo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si se interpretase que los documentos que no se restituyan a sus legítimos propietarios quedan en manos de la Generalidad no habría inconstitucionalidad, pues la Ley del patrimonio histórico español permite la transferencia de bienes del patrimonio histórico a otras Administraciones, sin necesidad de acudir a una norma con rango de ley, pues la Ley del patrimonio histórico español considera que la conservación del patrimonio está igualmente garantizada por cualquier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finalidad de la Ley es la restitución de los documentos incautados a sus legítimos titulares. Aceptada tal finalidad la Ley ha optado por un procedimiento de entre los diversos constitucionalmente posibles, un procedimiento que encaja en nuestro modelo territorial, dadas las amplias competencias en materia de cultura y protección del patrimonio histórico que tienen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de que la Administración restituyente sería a la vez juez y parte a la hora de articular la devolución, destaca el Abogado del Estado que la imparcialidad de la Administración en el proceso de restitución viene garantizada por los principios rectores de su actuación establecidos en el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denuncia de arbitrariedad por trato desigual derivado del diferente régimen de restitución previsto en la Ley impugnada, para Cataluña y para el resto de Comunidades Autónomas, destaca el Abogado del Estado que la Ley es congruente con el objeto limitado de la misma, la restitución de los documentos incautados en Cataluña con motivo de la guerra civil y custodiados en el Archivo General de la Guerra Civil Española. Es cierto que mientras que para la restitución de los documentos incautados en Cataluña la Ley contiene una regulación completa, para el resto de Comunidades Autónomas, la disposición adicional primera, simplemente prevé la extensión de la posibilidad de restitución, sin contener un régimen jurídico completo, pues se produce una remisión a una norma del Gobierno. Pero, de acuerdo con el escrito del Abogado del Estado, nada impide que la norma del Gobierno que desarrolle la disposición adicional lo haga en parecidos términos a como se ha regulado la restitución para el caso de Cataluña. Las diferencias de trato que se alegan en la demanda serían, en su caso, imputables a la norma reglamentaria pero no a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según el escrito del Abogado del Estado, los entes jurídicos públicos no son titulares del derecho fundamental a la no discriminación amparado en el art. 14 CE que se refiere a los españoles. Y precisamente la Ley prevé la restitución a todos los particulares que acrediten su derecho, con independencia de su residencia o lugar de incautación, y sometiéndoles a los mismos requisitos del art. 5. Por tanto, en ningún caso puede considerarse que la Ley incurra en trato desigual, en relación con el único término de comparación válido: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Abogado del Estado solicitando la desestimación del recurso de inconstitucionalidad y pidiendo la acumulación del presente recurso al recurso núm. 9007-2005.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31 de marzo de 2006 se registra en el Tribunal un escrito del Presidente del Congreso de los Diputados mediante el que se comunica que la Mesa de la Cámara ha adoptado el acuerdo de no personarse en el proceso ni hacer alegaciones,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marzo de 2013 señaló para deliberación y fallo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resolver la impugnación hecha por más de cincuenta Senadores del Grupo Parlamentario Popular del Senado de los artículos 1, 2.2, 3.1 y 3, 4.1, 5.2 y las disposiciones adicionales primera y segunda de la Ley 21/2005, de 17 de noviembre, de restitución a la Generalidad de Cataluña de los documentos incautados con motivo de la guerra civil custodiados en el Archivo General de la Guerra Civil Española y de creación del Centro Documental de la Memoria Histórica. Los recurrentes consideran que los preceptos impugnados vulneran los artículos 149.1.28, 9.3 y 46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cuestiones planteadas en el presente proceso han sido ya resueltas por este Tribunal en la reciente STC 20/2013, de 31 de enero, que resolvió un recurso prácticamente idéntico, planteado por la Junta de Castilla y León contra los mismos preceptos de la Ley 21/2005. Al texto de esta Sentencia nos hemos de remitir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impugnan, en primer lugar, los arts. 1 y 2.2, así como la disposición adicional primera de la Ley 21/2005, de 17 de noviembre, por vulnerar el art. 149.1.28 CE en cuanto establece que el Estado tiene competencia exclusiva sobre la “defensa del patrimonio cultural, artístico y monumental español contra la exportación y la expoliación”. Para resolver la cuestión planteada debemos remitirnos al fundamento jurídico 3 de la referida STC 20/2013, de 31 de enero, en la que se desestimó la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adopción, por parte del legislador democráticamente elegido, de la decisión de contribuir a dar satisfacción a instituciones o ciudadanos que sufrieron, directamente o en la persona de sus familiares, las consecuencias de la guerra civil, no constituye una decisión arbitraria o irracional y, en este sentido, no nos encontramos ante un supuesto de expoliación tal y como lo definimos en la STC 17/1991, de 31 de enero, FJ 7. En efecto, la protección del interés de los propietarios originarios o de sus sucesores de recuperar lo que en su día les fue incautado, que se promueve con la restitución legalmente prevista, tiene una finalidad constitucionalmente legítima y el legislador, de acuerdo con el margen de apreciación que le corresponde, puede considerar tal interés preeminente, en su caso, frente a otros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Descartamos además que nos encontráramos ante una privación arbitraria o irracional de la finalidad o función que cumple el archivo, no sólo porque la decisión de restitución no resulta arbitraria o irrazonable, sino, además, por no haberse acreditado por la recurrente que se produzca tal frustración de la función del archivo, pues si ésta consiste fundamentalmente en reunir, conservar y disponer sus fondos documentales para investigación, cultura e información, tal función parece salvaguardarse, salvo prueba en contrario, tanto con la conservación del contenido documental mediante la realización de copias, como con el establecimiento de obligaciones de protección y accesibilidad que se establecen para los documentos que se restituyan a sus propietarios originarios.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Excluido, por tanto, que los arts. 1 y 2.2, así como la disposición adicional primera de la Ley 21/2005, operen una expoliación, rechazamos igualmente la petición de declarar inconstitucional por conexión o consecuencia la disposición adicional segunda, que prevé la creación del Centro Documental de la Memoria Histórica, pues dicha petición tenía como presupuesto la existencia de expoliación.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impugnan, en segundo lugar, los mismos arts. 1 y 2.2, así como la disposición adicional primera de la Ley 21/2005, de 17 de noviembre, por vulnerar la garantía institucional que, de acuerdo con la demanda, se encontraría recogida en el art. 149.1.28 CE. De nuevo, para resolver la cuestión planteada, bastará con remitirnos al fundamento jurídico 4 de la STC 20/2013, de 31 de enero, en la que se desestimó esta misma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legislador estatal de restituir los efectos y documentos en su día incautados y que hoy forman parte de un concreto archivo estatal —el Archivo General de la Guerra Civil Española— no altera la imagen que hace reconocible a tal archivo en concreto, pues no es posible deducir del art. 149.1.28 CE la existencia de una garantía de la integridad del Archivo General de la Guerra Civil Española como pretenden los recurrentes, ya que nos encontramos ante un precepto atributivo de competencias en el que no es posible reconocer una garantía institucional tal y como ha sido definida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en tercer lugar, los artículos 2.2, 3 y 5.2 de la Ley 21/2005 por vulnerar la distribución competencial establecida en el art. 149.1.28 CE. En el fundamento jurídico 5 de la ya referida STC 20/2013, de 31 de enero, también desestimamos esta impugnación con base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Admitida la capacidad del Estado para decidir tanto la restitución de la documentación del archivo institucional de los órganos de gobierno, de la Administración y de las entidades dependientes de la Generalitat, como la restitución de los documentos incautados en Cataluña a personas naturales o jurídicas, a sus propietarios originarios o a sus sucesores, corresponde a aquél determinar la forma en que ésta última restitución se debe producir. En el presente supuesto, el Estado ha decidido solicitar la colaboración de la Comunidad Autónoma y encomendar la gestión de la restitución de aquellos documentos incautados en Cataluña y hasta ahora depositados en el Archivo General de la Guerra Civil Española, a la Generalitat, que es también Estado, siendo ello perfectamente conforme con la distribución de competencias constitucionalmente establecida, que reconoce a Cataluña la competencia ejecutiva sobre los archivos de titularidad estatal situados en Cataluña cuya gestión no se reserve expresamente el Estado. La transferencia de la documentación a restituir a la Generalitat no es sino la consecuencia lógica de la atribución de la gestión de la restitución 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impugnan, asimismo, los arts. 1 y 2.2, así como los arts. 3.1 y 5 de la Ley 21/2005, de 17 de noviembre, por vulnerar el art. 9.3 CE en lo que se refiere a la interdicción de la arbitrariedad. En los fundamentos jurídicos 6 y 7 de la STC 20/2013, de 31 de enero, desestimamos esta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abordar el examen de la cuestión planteada, la vulneración de la interdicción de la arbitrariedad, diferenciamos en la STC 20/2013, de 31 de enero, entre dos alegaciones. La alegación que pone en cuestión la constitucionalidad de que se otorgue a la Generalitat la propiedad de todos los documentos transferidos, que, según señala la recurrente, quedarían en manos de aquella si no son finalmente restituidos, y la alegación que pone en cuestión la constitucionalidad misma de que tenga que ser la Generalitat la que restituya los documentos a sus propietarios originarios.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alegación que pone en cuestión la constitucionalidad de que se otorgue a la Generalitat la propiedad definitiva de todos los documentos y efectos privados transferidos que no puedan ser restituidos, la impugnación realizada fue desestimada, pues rechazamos que tal fuese la consecuencia necesaria que se deriva de la lectura de la Ley 21/2005 ya que la Ley no prevé la transferencia incondicionada de fondos documentales a la Generalitat, sino que la transferencia se realiza con el objeto de su restitución.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alegación que pone en cuestión la constitucionalidad de que tenga que ser la Generalitat y no otras personas jurídicas, públicas o privadas, la que restituya los documentos a sus propietarios originarios, sostuvimos que no es posible afirmar que la vía establecida por la Ley para proceder a la restitución de los documentos sea irrazonable, por lo que es aquí donde se agota el enjuiciamiento de su posible arbitrariedad, que la norma supera cumplidamente. En consecuencia, “no puede tacharse de arbitraria una norma que persigue una finalidad razonable y que no se muestra desprovista de todo fundamento, aunque pueda legítimamente discreparse de la concreta solución adoptada, pues “entrar en un enjuiciamiento de cuál sería su medida justa supone discutir una opción tomada por el legislador que, aun cuando pueda ser discutible, no resulta arbitraria ni irracional” (por todas, STC 149/2006, de 11 de mayo, FJ 6; y en un sentido parecido, STC 128/2009, de 1 de junio, FJ 3), tanto más cuando el reparo que se le opone no deja de ser otra cosa que una objeción de oportunidad, sin relevancia, por tanto, desde el punto de vista constitucional” (STC 102/2012,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impugnan igualmente los arts. 2.2 y 5.2 y la disposición adicional primera de la Ley 21/2005, por vulneración del art. 46 CE. Para resolver la cuestión planteada bastará con remitirnos al fundamento jurídico 9 de la tantas veces citada STC 20/2013, de 31 de enero, en la que se desestimó esta misma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protección de los documentos restituidos será el régimen propio establecido en las normas del Estado y de las Comunidades Autónomas sobre patrimonio histórico. Tras analizar tal régimen consideramos que era indudable que los intereses públicos se encuentran suficientemente protegidos por los poderes públicos como garantía del derecho que a la conservación y disfrute de los documentos restituidos ostenta la Comunidad en tanto que se trata de bienes portadores de valores significativos que los hacen merecedores de un especial reconocimiento por parte del ordenamiento jurídico. Por lo demás, del art. 46 CE no se deriva la exigencia de que sea la misma ley que determina la restitución de la documentación en su día incautada la que contenga el régimen de protección de los documentos restituidos.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impugnan, finalmente, los arts. 1, 2.2, 3, apartados 1 y 3, 4.1 y 5, por implicar —se afirma, sin cita de precepto constitucional alguno— una discriminación a favor de Cataluña, a la que se transfieren ope legis los documentos incautados en su territorio, y en contra de las demás Comunidades Autónomas. Nuevamente, debemos remitirnos para resolver la cuestión planteada al fundamento jurídico 10 de la referida STC 20/2013, de 31 de enero, en la que se desestimó la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los entes públicos “no pueden ser considerados como titulares del derecho fundamental a la no discriminación amparado por el art. 14 CE, que se refiere a los españoles y no es de aplicación a las personas jurídico-públicas en cuanto tales”, indicamos que la diferencia que introduce la Ley 21/2005 en lo que se refiere a la gestión de la devolución de los documentos en su día incautados, no es una opción del legislador que carezca de toda justificación razonable. En efecto, el especial régimen de devolución de documentos previsto para Cataluña se puede justificar en la existencia de una reivindicación sostenida a lo largo del tiempo por parte de sus instituciones, así como por el reconocimiento de un régimen de autonomía para Cataluña en el momento mismo de la incautación de los documentos, autonomía que suponía la atribución a la Generalitat de competencias en materia de archivos (artículo 7 del Estatuto de Autonomía de 1932). La Generalitat fue restablecida por Real Decreto Ley 41/1977, y tiene ahora, como tenía en el momento de la incautación, competencias en materia de archivos, por lo que es aquí donde se agota el enjuiciamiento de su posible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 interpuesto por más de cincuenta Senadores del Grupo Parlamentario Popular del Senado contra determinados preceptos de la Ley 21/2005, de 17 de noviembre, de restitución a la Generalidad de Cataluña de los documentos incautados con motivo de la guerra civil custodiados en el Archivo General de la Guerra Civil Española y de creación del Centro Documental de la Memoria Histórica.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