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23 de abril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noviembre de 2012, al que se acompaña el correspondiente Auto de 24 de octubre de 2012,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el proceso a quo, médico con nombramiento estatutario fijo solicitó el 20 de julio de 2010 y antes de cumplir 65 años la autorización para continuar en servicio activo al amparo de lo dispuesto en el art. 26.2 de la de la Ley 55/2003, de 16 de diciembre, por la que se aprueba el estatuto marco del personal estatutario de los servicios de salud. Solicitud que fue denegada por el Director Gerente del Instituto Catalán de Salud, denegación confirmada mediante desestimación expresa del recurso de reposición interpuesto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ambas resoluciones se interpuso en tiempo y forma recurso contencioso-administrativo, solicitándose en el otrosí la medida cautelar de suspensión de la ejecutividad de la resolución recurrida a fin de permitir al recurrente continuar en el servicio activo. Mediante Auto de 14 de octubre de 2011, confirmado por otro posterior de 30 de noviembre de 2011, la Sección Cuarta de la Sala de lo Contencioso-Administrativo del Tribunal Superior de Justicia de Cataluña acordó suspender la ejecución de la resolución administrativa impugnada y, en consecuencia, autorizar al recurrente a continuar en el desempeño del puesto que ocupaba.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resolución de 24 de abril de 2012 el Director Gerente del Instituto Catalán de Salud acordó resolver la autorización de prolongación del servicio activo y declarar la jubilación forzosa del recurrente con efectos de 31 de mayo de 2012, al amparo de lo establecido en la disposición transitoria novena, segundo inciso, de la Ley del Parlamento de Cataluña 5/2012, de 20 de marzo, de medidas fiscales, financieras y administrativas y de creación del impuesto sobre las estancias en establecimientos turísticos. Planteada demanda incidental solicitando la nulidad de dicha resolución administrativa, la misma fue estimada por Auto de 20 de junio de 2012, confirmado por otro posterior de 18 de julio de 2012, que no sólo declaró la nulidad de la resolución de 24 de abril de 2012 sino que, a instancia del Instituto Catalán de la Salud, tuvo por formulada solicitud de modificación de las medidas cautelares inicialmente adoptadas.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Pendiente de resolver el citado incidente de modificación de las medidas cautelares el órgano judicial dictó una providencia el 25 de julio de 2012 por la que confiere a las partes y al Ministerio Fiscal la posibilidad de formular alegaciones sobre la conveniencia de plantear cuestión de inconstitucionalidad, atendida la distribución competencial de los arts. 149.1.13, 16, 17 y 18 CE, pues es relevante para la resolución sobre la modificación de la medida cautelar solicitada determinar si debe prevalecer la disposición transitoria novena de la Ley del Parlamento de Cataluña 5/2012 (interpretada en la misma línea que la disposición adicional decimotercera de la misma norma) o el art. 26.2 de la Ley 55/2003, que tiene carácter básico y que es la que propugna el recurrente, “en tanto que la redacción de aquella norma autonómica no es coincidente con la norma básica estatal”. Igualmente, “teniendo en cuanta la incidencia de la planificación de la jubilación que afecta tanto a la planificación general de la actividad económica, por ser las retribuciones de los funcionarios en activo un gasto de personal, como a la caja única de la seguridad social, a partir del momento en que se declara la jubilación del personal estatutario —en este caso forzosa— y partiendo de que el desarrollo normativo de las leyes básicas ha de ser acorde con las mismas, procede también conceder la misma audiencia de diez días al Abogado del Estado y al Letrado de la Seguridad Social, a fin de que puedan alegar lo que deseen sobre la pertinencia o no de plantear la cuestión de inconstitucionalidad”. La anterior providencia fue complementada por otra de 27 de julio de 2012 por la que se acuerda notificar la providencia anterior al Letrado de la Generalitat de Cataluña, con reapertura del plazo inicialmente concedido a todas las partes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solicitó el planteamiento de la cuestión de inconstitucionalidad y en el mismo sentido se pronunciaron el Ministerio Fiscal y el Letrado de la Seguridad Social. Por el contrario, el Instituto Catalán de la Salud, el Abogado del Estado y la Abogada de la Generalitat de Cataluña se opusieron al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24 de octubre  de 2012 por el que acuerda plantear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entender que no respeta la normativa básica estatal dictada al amparo del art. 149.1.18 de la Constitución, en concreto el art. 26.2 de la Ley 55/2003, de 16 de diciembre, por la que se aprueba el Estatuto Marco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contenido del Auto de promoción importa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el órgano judicial formula el juicio de relevancia señalando que el debate trabado tiene su razón de ser en el incidente de modificación de medidas cautelares promovido por el Instituto Catalán de Salud. Respecto a la posibilidad de plantear una cuestión de inconstitucionalidad en este momento procesal el Auto alude a la doctrina del ATC 467/2007 que entiende aquí de aplicación. Señala que, en este caso, concurre la circunstancia de que la norma cuestionada afecta al caso, ya que, por un lado, la decisión del Instituto Catalán de la Salud, revocando la inicial medida cautelar, se acordó en cumplimiento de lo dispuesto en la norma que se cuestiona y, por otro, la resolución del incidente de modificación de medidas cautelares planteado por el Instituto Catalán de Salud, se basa en la aplicación de la disposición transitoria novena, segundo inciso, de la Ley del Parlamento de Cataluña 5/2012, en cuanto que se trata de una norma imperativa y de obligado cumplimiento para todas las autorizaciones ya concedidas.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descarta la alegación del Instituto Catalán de Salud en relación con el indeseable efecto de paralización de otros procesos que podría provocar la admisión a trámite de la presente cuestión de inconstitucionalidad, pues la doctrina citada se refiere a los casos en los que el Tribunal Constitucional estima que una cuestión de inconstitucionalidad es manifiestamente infundada. Igualmente rechaza que la decisión del órgano judicial de dar audiencia previa no sólo a las partes y al Ministerio Fiscal sino también al Letrado de la Seguridad Social y al Abogado del Estado y al de la Generalitat de Cataluña haya provocado indefensión alguna o infracción del trámite del art. 35.2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duda de constitucionalidad entiende la Sala que el título competencial prevalente en esta materia es el art. 149.1.18 CE que atribuye al Estado la competencia exclusiva para establecer las bases del régimen estatutario de los funcionarios públicos, pues, aunque se trate de una norma con proyección en la planificación de la actividad económica, en la caja única de la Seguridad Social y en el ámbito de la Administración sanitaria, es incuestionable que, con mayor relevancia, repercute en el ámbito del personal estatutario, personal que, conforme con la doctrina del Tribunal Supremo que cita, ha de entenderse equiparado a los funcionarios públicos. Transcribe el Auto a continuación los preceptos legales que ha entrado en conflicto, el art. 26.2 de la Ley 55/2003 y la disposición transitoria novena, segundo inciso, de la Ley del Parlamento de Cataluña 5/2012, precepto éste último con el que guarda directa relación la disposición adicional decimotercera de la misma Ley, en cuanto que se refiere a la jubilación forzosa del personal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Menciona a continuación la doctrina del Tribunal Supremo según la cual el personal estatutario, al igual que ocurre con el resto de los funcionarios públicos, no tiene un derecho incondicionado a prolongar voluntariamente el servicio activo tras alcanzar la edad ordinaria de jubilación forzosa (65 años). Para que tal prolongación (hasta los 70 años como máximo) se produzca es necesario, además de la capacidad funcional para el desempeño del cargo o plaza y la previa solicitud, que la misma sea autorizada por el Servicio de Salud correspondiente, en función de las necesidades de la organización articuladas “en el marco de los planes de ordenación de recursos humanos”. Señala también el Auto de planteamiento, aludiendo a la doctrina del Tribunal Supremo, que estamos ante un derecho subjetivo del funcionario pero que no le es reconocido de manera absoluta sino condicionado a que las necesidades organizativas de la Administración hagan posible su ejercicio, recayendo sobre dicha Administración la carga de justificar esas necesidades organizativas.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 refiere seguidamente a las competencias autonómicas en la materia, reconocidas en el art. 136 a) y b) del Estatuto de Autonomía de Cataluña, que han de interpretarse de conformidad con la STC 31/2010, de 28 de junio, FJ 82, así como a la doctrina de la STC 172/1996, de 31 de octubre, para indicar que la duda de constitucionalidad que plantea no se refiere a la falta de concordancia literal de las normas estatales y autonómicas, sino a la razón de fondo por la cual el órgano judicial entiende que la norma autonómica “pudiera no respetar el sentido y alcance que se desprenden del contexto sistemático y de la finalidad como norma básica”. Añade el órgano judicial que no se cuestiona la competencia de la Generalitat para legislar en materia de función pública, atendiendo a sus propios intereses, sino averiguar si tales intereses tienen o no cabida en los que persigue la norma básica. En ese sentido el órgano judicial indica que una comparación del texto de la Ley 55/2003 y de la disposición transitoria novena evidencia, de entrada, que esta norma autonómica ha eliminado la referencia al plan de ordenación de recursos humanos, instrumento definido en los arts. 13 y concordantes de la Ley 55/2003. Descarta la Sala al respecto que, frente a lo alegado por el Instituto Catalán de la Salud, sea de aplicación lo dispuesto en el art. 67.3 del estatuto básico del empleado público por la especificidad, tanto del art. 26.2 de la Ley 55/2003 como del propio personal estatutario y de la regulación de los servicios sanitarios autonómicos, señalando que la clave reside en que la exigencia de que la denegación o autorización de la prolongación del servicio activo se haga “en función de las necesidades de la organización articuladas en el marco de los planes de ordenación de los recursos humanos” haya sido respetada por la normativa autonómica. Comparando la redacción del precepto cuestionado con la del art. 26.2 de la Ley 55/2003 el Auto llega a la conclusión que la norma cuestionada convierte en excepcional lo que en el art. 26.2 es norma general o derecho subjetivo para admitir la prórroga del personal en dos casos, de los que considera relevante el segundo (cuando “el Consejo de Administración del Instituto Catalán de la Salud considere que es preciso mantener las autorizaciones vigentes por causas derivadas de la planificación y racionalización de los recursos humanos”) límite relativo a la planificación de los recursos humanos para lo que hay que valorar todo un conjunto de elementos con el fin de adecuar las dotaciones de personal a las necesidades asistenciales o de prestación del servicio sanitario a la población.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estima que la Ley 55/2003 exige por razones de legalidad y seguridad jurídica que cualquier organización y racionalización de recursos humanos obedezca a un instrumento, el plan de ordenación de recursos humanos, que no sólo es la herramienta que garantiza una organización racional y eficiente, sino que también justifica, en lo que ahora interesa, la autorización o denegación de la prorroga en el servicio activo de aquel personal que pretenda ejercer este derecho subjetivo reconocido en el art. 26.2 de la Ley 55/2003. Distinto es el tenor de la disposición transitoria novena de la Ley del Parlamento de Cataluña 5/2012, en tanto que se refiere a una eventual autorización que ha de ser consecuencia de una actividad de planificación y organización de recursos humanos, pero omite la mención a los planes de ordenación de los recursos humanos que son los que establecen las directrices para organizar el servicio público sanitario, omisión que viene confirmada por la aplicación que la Administración ha hecho de la disposición cuestionada. Alude el Auto a la regulación de la Ley 55/2003 en relación con los planes de ordenación de los recursos humanos para reiterar que, frente a ello, la norma cuestionada se remite a unos conceptos y causas ambiguos e indefinidos, pues no resulta expresivo que sean derivadas de la “planificación y racionalización de recursos humanos” y pueden responder a otros intereses distintos de aquellos que permiten conciliar el derecho subjetivo del funcionario a permanecer en el servicio activo con la necesidad de la organización asistencial, que es la finalidad perseguida por el art. 26.2 de la Ley 55/2003. Al mismo tiempo, contiene una norma temporal y excepcional que limita la prolongación en el servicio activo.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mención a la Sentencia del Tribunal Supremo de 10 de marzo de 2010 en la que se descartó la adopción como doctrina legal del criterio propuesto por el Instituto Catalán de Salud en el sentido de que la existencia del plan de ordenación era solamente exigible para acordar la prórroga, no para su denegación, señala que, aún en el caso de que la actividad administrativa que impone la disposición transitoria novena de la Ley del Parlamento de Cataluña 5/2012 se amparase en la potestad organizativa, constituiría un exceso completamente injustificado en atención a la realidad y presupuesto de la acción jurisdiccional ejercitada, teniendo en cuenta que afecta también a un derecho subjetivo esencial de la relación funcionarial como es la pérdida de la condición de funcionario. En este sentido, la Sala promotora de la cuestión entiende que la norma básica estatal únicamente permite el ejercicio de la actividad discrecional en la elaboración del plan de ordenación de recursos humanos, lo que le lleva a rechazar de forma absoluta que el problema planteado pueda ser resuelto por vía interpretativa, dados los términos y finalidad de la disposición cuestionada que no casan con los términos y la finalidad del art. 26.2 de la Ley 55/2003, y en la medida en que la aplicación de uno de estos preceptos excluye la aplicación del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afirmando el órgano judicial que la norma cuestionada es aplicable al incidente de modificación de las medidas cautelares, al contener una norma transitoria desde el momento de su entrada en vigor y hasta que transcurra el período de tres años, lo que también afectará a la Sentencia que pueda recaer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este Tribunal, de fecha 26 de febrero de 2013, se acordó, a los efectos que determina el art. 37.1 LOTC, oír al Fiscal General del Estado para que, en el plazo de diez días, alegara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marzo de 2013 el Fiscal General del Estado presentó su escrito de alegaciones sugiriendo la inadmisión a trámite de la cuestión de inconstitucionalidad por entender que la norma cuestionada no sería aplicable al objeto del proceso y que carecen manifiestamente de fundamento las dudas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recoger los antecedentes de hecho de la cuestión planteada, el tenor literal del precepto cuestionado y el de la norma estatal que se reputa infringida, hace referencia al contenido del Auto de planteamiento así como al cumplimiento de las condiciones procesales exigidas por el art. 35.2 LOTC, salvo lo referente al momento procesal en que se plantea la cuestión cuyo examen deja para un momento posterior, y, así, entiende que el órgano judicial ha fijado el precepto legal aplicable sobre el que alberga dudas de constitucionalidad, con expresión de sus razones y ha dado audiencia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a continuación el Ministerio público a la doctrina constitucional sobre el carácter manifiestamente infundado de las cuestiones de inconstitucionalidad señalando que en el presente caso el razonamiento que fundamenta el planteamiento de la cuestión permite apreciar que la duda de constitucionalidad se basa en una interpretación errónea de la misma o que la norma no es aplicable para la resolución de la controversia controvertida en el proceso contencioso-administrativo que ha dado lugar al planteamiento de la cuestión de inconstitucionalidad. Señala que, previamente a esta cuestión, ha de analizarse la temporaniedad del planteamiento pues se ha planteado en un momento anterior al de dictar Sentencia, con ocasión de la solicitud por el Instituto Catalán de la Salud de la modificación de una medida cautelar adoptada previamente por el órgano judicial. Concluye, tras hacer referencia a lo dispuesto en el art. 35.2 LOTC, que la resolución de la pieza separada de medidas cautelares no es una decisión de mero trámite, sino que afecta al proceso principal y tiene sustantividad propia respecto de éste, por lo que puede aceptarse que el momento procesal elegido por el órgano judicial para el planteamiento de la cuestión es el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Fiscal General del Estado la duda de constitucionalidad que se plantea no es otra cosa que una posible interpretación de la legalidad ordinaria en materia de autorización o denegación de prolongaciones en el servicio activo del personal estatutario del Instituto Catalán de Salud, por cuanto la norma autonómica no respetaría la finalidad y presupuestos señalados en la base estatal, constituida por el art. 26.2 de la Ley 55/2003, de 16 de diciembre, por la que se aprueba el estatuto marco del personal estatutario de los servicios de salud, para resolver las peticiones de prolongación  del servicio activo una vez alcanzada la edad de jubilación a los 65 años. A juicio de la Sala cuestionante la ausencia en la disposición cuestionada de referencia alguna al plan de ordenación de recursos humanos impide que la resolución administrativa que pueda recaer pueda fundarse en motivos incluidos en el mencionado plan, obviando así el criterio que, conforme a la base estatal, ha de servir de guía a la respuesta de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señala que en el presente caso nos hallamos ante un supuesto de inconstitucionalidad mediata o indirecta, debiendo compartirse con el órgano judicial el carácter básico de la norma estatal con la cual, a juicio del mismo, entraría en contradicción la norma autonómica. En este sentido, cita la doctrina constitucional de las SSTC 1/2003 y 31/2010, señalando que el Estatuto de Autonomía de Cataluña, al formalizar la competencia autonómica como compartida, presupone la plena virtualidad de la competencia del Estado en la materia (art. 149.1.18 CE). De esta manera, siendo el art. 26.2 de la Ley 55/2003 regulador de la jubilación de los funcionarios públicos, a los que se asimilan el personal estatutario de los servicios de salud, y la posible prolongación en el servicio activo de los mismos, con el carácter de norma básica es al Estado al que corresponde normar la materia, debiendo el legislador autonómico respetar las bases establecidas por la norma estatal sobre jubilación y prolongación del servicio activo. Indica el Ministerio público que, ambas normativas la estatal y la autonómica, representada por la disposición adicional decimotercera de la Ley 56/2012, recogen la posibilidad de prolongación de permanencia en el servicio activo de aquel que, cumpliendo una serie de requisitos, le sea autorizada por el servicio de salud correspondiente en el marco de las necesidades de organización articuladas en el marco de los planes de ordenación de recursos humanos. En ambos casos se exige una resolución administrativa que acuerde la denegación o la autorización motivada en relación con lo dispuesto en el mencionado plan. La finalidad de la prolongación en el servicio activo responde así a las necesidades de personal derivadas de la organización y adecuada prestación del servicio público de salud. De todo ello concluye que el sistema de prolongación en el servicio activo por el personal estatutario de los servicios de salud es regulado de manera semejante, sino igual, tanto por la norma legal estatal como la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el Fiscal General del Estado a los motivos que llevaron al Parlamento de Cataluña a aprobar la Ley 5/2012, de los que destaca los relacionados con la rebaja y contención del gasto público, de conformidad con los compromisos asumidos por el Estado en el marco de la Unión Europea. Entre dichas medidas de contención del gasto figura la no autorización de prolongaciones al personal funcionario de la Generalitat y la resolución de las ya autorizadas para el personal del Instituto Catalán de la Salud, a salvo de que la prolongación resulte necesaria para causar derecho a la pensión de jubilación o que se considere necesario mantener las autorizaciones por causas derivadas de la planificación y racionalización de recursos humanos. Con ello el Parlamento de Cataluña  habría legislado sobre función pública con respeto a las normas básicas estatales.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a continuación el contenido de la duda de constitucionalidad planteada por la Sala proponente, señalando que la misma pivota sobre la incidencia de la disposición legal cuestionada en el mantenimiento de la medida cautelar inicialmente adoptada en el proceso a quo, pues considera que la ley habilitaría a la Administración autonómica a poder dictar una resolución respecto a la prolongación o denegación de la permanencia en el servicio activo del solicitante, sin necesidad de motivar la denegación y por causas o motivos ajenos a la planificación de las necesidades de la organización. Señala que el juicio de relevancia planteado por el órgano judicial se basa en la consideración de que, si bien no han variado las circunstancias fácticas de la medida cautelar, sí que ha variado el régimen aplicable, pues obliga a dejar sin efecto las prolongaciones otorgadas con anterioridad a su entrada en vigor, omitiendo toda referencia al plan de ordenación de recursos humanos. Sin embargo, a juicio del Ministerio público, la promulgación de la Ley 5/2012 no hace inviable el mantenimiento de la medida cautelar. Argumenta al respecto que la adopción de la medida cautelar se fundó en la necesidad de que las jubilaciones que se declaren cuenten con la cobertura de un plan de ordenación de recursos humanos, por lo que la jubilación acordada en el caso a quo no tendría esa cobertura en atención al momento en el que se adoptó. Además añade que el presupuesto de hecho del que parte la norma autonómica cuestionada es la existencia de una autorización administrativa de la prolongación de la permanencia en el servicio activo, mientras que el objeto del recurso contencioso-administrativo es una resolución administrativa que denegó la prolongación en el servicio activo del recurrente. Para el Fiscal General del Estado lo expuesto conduciría a que la norma autonómica cuestionada no sería aplicable al caso concreto en el que se plantea la duda de constitucionalidad, lo que conllevaría la inexistencia de uno de los presupuestos legales exigidos por el art. 35.2 LOTC para poder plantear una cuestión de inconstitucionalidad, como es que se trate de una norma con rango de ley aplicable al caso y de cuya validez dependa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General del Estado señala que discrepa de la conclusión a la que llega el órgano judicial que entiende asimilada la situación producida con la adopción de la medida cautelar con la prevista en la norma que cuestiona. Estima que, aun aceptando dicha conclusión, la norma autonómica no impediría al órgano judicial dictar una resolución en el sentido interesado por el recurrente, dado que la norma autonómica no establece de manera automática la revocación de las prolongaciones autorizadas, sino que permite el mantenimiento de esa situación si se dan determinados requisitos que pueden ser objeto de valoración judicial. Tampoco el silencio de la norma estatal sobre las revocaciones permitiría suponer que las distintas administraciones autonómicas no puedan revocar autorizaciones de prolongación del servicio ya concedidas a partir de las necesidades de recursos humanos. De esta manera, concluye el Fiscal General del Estado, no se apreciaría una contradicción insalvable entre la norma legal estatal y el precepto legal autonómico, que admite una interpretación conforme con el art. 26.2 de la Ley 55/2003, por lo que el planteamiento de la cuestión sería infundado.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Cuarta de la Sala de lo Contencioso-Administrativo del Tribunal Superior de Justicia de Cataluña plantea cuestión de inconstitucionalidad en relación con la disposición transitoria novena, segundo inciso, de la Ley del Parlamento de Cataluña 5/2012, de 20 de marzo, de medidas fiscales, financieras y administrativas y de creación del impuesto sobre las estancias en establecimientos turísticos, por posible vulneración del art. 149.1.18 CE en relación con lo dispuesto en el art. 26.2 de la Ley 55/2003, de 16 de diciembre, por la que se aprueba el estatuto marco del personal estatutario de los servicios de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en el inciso cuestionado,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Novena. Prolongaciones al personal funcionario de la Administración de la Generalidad y al personal estatutario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las prolongaciones ya autorizadas del personal estatutario del Instituto Catalán de la Salud deben resolverse en el plazo de seis meses, salvo que sea necesario para causar derecho a la pensión de jubilación o en caso de que, excepcionalmente, el Consejo de Administración del Instituto Catalán de la Salud considere que es preciso mantener las autorizaciones vigentes por causas derivadas de la planificación y racionalización de los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precepto que el órgano judicial entiende vulnerado, el art. 26.2 de la Ley 55/2003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26.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jubilación forzosa se declarará al cumplir el interesado la edad de 65 años. No obstante, el interesado podrá solicitar voluntariamente prolongar su permanencia en servicio activo hasta cumplir, como máximo, los 70 años de edad, siempre que quede acreditado que reúne la capacidad funcional necesaria para ejercer la profesión o desarrollar las actividades correspondientes a su nombramiento. Esta prolongación deberá ser autorizada por el servicio de salud correspondiente, en función de las necesidades de la organización articuladas en el marco de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órgano judicial estima que la disposición transitoria novena, segundo inciso, de la Ley del Parlamento de Cataluña 5/2012 no ha respetado la normativa básica dictada por el Estado al amparo del título competencial del art. 149.1.18 CE que, en el caso concreto, sería el art. 26.2 de la Ley 55/2003. Tal vulneración se produciría porque el precepto impugnado omitiría la exigencia de la norma básica estatal en el sentido de que las resoluciones acerca de la prolongación de la permanencia en el servicio activo del personal de los servicios de salud se adopten en el marco previamente definido por los planes de ordenación de recursos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 37.1 de la Ley Orgánica del Tribunal Constitucional (LOTC) se ha opuesto a la admisión de la presente cuestión de inconstitucionalidad, por entender que no se ha formulado adecuadamente el juicio de relevancia exigido por el art. 35 LOTC, así como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el fondo del asunto de la cuestión planteada es preciso detenernos en ciertas consideraciones de orden procesal relacionadas con la apertura del trámite de audiencia a las partes y al Ministerio Fiscal, con el momento procesal en el que se ha planteado la cuestión y, finalmente, con la formulación del juicio de aplicabilidad y relevancia, ya que, según alega el Fiscal General del Estado, la norma cuestionada no sería aplicable al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cuanto a lo primero, es cierto que se ha cumplimentado, mediante providencia de 27 de julio de 2012, el trámite de audiencia a las partes y al Ministerio Fiscal, indicando el precepto sobre el cual mantiene dudas el órgano judicial con expresión de sus motivos, así como los preceptos constitucionales que entiende vulnerados. Pero tal trámite aparece afectado por ciertas  irregularidades padecidas durante su sustanciación. Así, se abrió mediante dos providencias sucesivas, la primera, de 25 de julio de 2012, por la que decide sobre la apertura de dicho trámite a las partes y al Ministerio Fiscal a la par que conceder la misma audiencia de diez días al Abogado del Estado y al Letrado de la Seguridad Social, a fin de que puedan alegar lo que deseen sobre la pertinencia o no de plantear la cuestión de inconstitucionalidad”. La anterior providencia fue complementada por otra, de 27 de julio de 2012, por la que se acuerda notificar la providencia anterior al Letrado de la Generalitat de Cataluña, con reapertura del plazo inicialmente concedido para formular alegaciones. Resulta entonces que, como ya puso de manifiesto el Instituto Catalán de la Salud, bien que únicamente por referencia a la formulación de alegaciones por el Abogado del Estado y el Letrado de la Seguridad Social, se incumple el tenor literal del art. 35.2 LOTC por cuanto que en el trámite de audiencia no solamente han tenido oportunidad de formular alegaciones las partes y el Ministerio Fiscal, sino también otros no comparecidos en el proceso a quo y que no tenían la condición de parte en el proceso contencioso-administrativo en el que se eleva esta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es indudable tanto que la norma de cuya constitucionalidad se duda ha sido aprobada por el legislador autonómico, como que dicha duda de constitucionalidad se funda en lo que se entiende como una insalvable contradicción con otra norma legal estatal, pero ello no autoriza a los órganos judiciales a desconocer la literalidad del art. 35.2 LOTC, ofreciendo el trámite de audiencia a quien no es parte en el proceso ni actúa —en dicho trámite— en defensa del interés general que entraña la preservación del sistema de fuentes y su conformidad con la Constitución (en el mismo sentido, ATC 49/2010,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las irregularidades reseñadas no determinan la inadmisión a trámite de la cuestión, pues no tienen la entidad suficiente como para apreciar que se ha perturbado el correcto desarrollo del trámite de alegaciones previo al planteamiento de la cuestión de inconstitucionalidad, recogido en el art. 35.2 LOTC. Tanto las partes en el proceso a quo como el Ministerio Fiscal han sido oídas y han tenido oportunidad de exponer su opinión a fin de que fuera valorada por el órgano judicial a la hora de decidir acerca del planteamiento de la cuestión de inconstitucionalidad. Por consiguiente, pese a las irregularidades padecidas, debe entenderse satisfecha la doble finalidad del trámite de audiencia según reiterada doctrina: de un lado, garantizar una efectiva y real audiencia de las partes y del Ministerio Fiscal ante una posible decisión de tanta entidad, como es plantear una cuestión de inconstitucionalidad, poniendo a disposición del Juez un medio que le permita conocer con rigor la opinión de los sujetos interesados. De otro, facilitar el examen por parte de este Tribunal de la viabilidad de la cuestión misma y del alcance del problema constitucional en ella planteado (STC 30/2012, de 1 de marzo, FJ 2; con cita del ATC 467/2007,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Atendidas las circunstancias del caso, es posible entender que el trámite de audiencia previsto en el art. 35.2 LOTC se ha cumplimentado satisfactoriamente.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aspecto a analizar es el relativo al momento procesal en el que se plantea la cuestión, pues  no se ha formalizado dentro del plazo para dictar sentencia, sino en el curso de un incidente de modificación de medidas cautelares.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es óbice para apreciar que la cuestión se ha planteado en un momento procesal adecuado, pues el art. 35.2 LOTC permite que la cuestión de inconstitucionalidad se plantee “dentro del plazo para dictar sentencia o la resolución jurisdiccional que procediese”. Tal es el criterio sostenido en decisiones anteriores de este Tribunal en relación con medidas cautelares y así, en el ATC 17/2007, de 16 de enero, FJ 2 se afirma que: “A este respecto, debe entenderse que, si bien el art. 35.2 LOTC establece que la cuestión solo podrá plantearse una vez concluso el procedimiento y dentro del plazo para dictar Sentencia, este Tribunal ha sostenido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[SSTC 8/1982, de 4 de marzo, FJ 1; 54/1983, de 21 de junio, FFJJ 2 y 3; 25/1984, de 23 de febrero, FJ 2 c); 19/1988, de 16 de febrero, FJ 1; 186/1990, de 15 de noviembre, FJ 2; 76/1992, de 14 de mayo, FJ 2 a); 110/1993, de 25 de marzo, FJ 2; o 234/1997, de 18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cabe entender que las citadas previsiones del art. 35.2 LOTC cuando se proyectan sobre la tramitación de piezas separadas de la principal, se refieren a la conclusión de éstas y al momento previo a su resolución (en el mismo sentido, bien que referido a la ejecutoria de una Sentencia penal, ATC 467/2007, de 17 de diciembre, FJ 1), por lo que la cuestión se ha planteado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último, en lo que se refiere al juicio de aplicabilidad, el Ministerio Fiscal ha entendido que, en la medida en que no nos encontraríamos ante la revocación de una resolución administrativa que hubiera concedido la prolongación de la permanencia en el servicio activo, sino de una resolución judicial en relación con una previa denegación de una solicitud en ese sentido, el precepto no resultaría aplicable al caso sometido a la consideración de la Sala cuestionante.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pronunciarnos acerca de este óbice procesal hemos de partir de nuestra doctrina según la cual, en principio, es el órgano judicial el que, en el ejercicio de la función que constitucionalmente le corresponde (art. 117.3 CE), ha de interpretar los requisitos ordenadores de los procesos propios de su jurisdicción de forma que es él quien ha de formular el pertinente juicio de aplicabilidad de la norma cuestionada a los hechos enjuiciados, juicio sobre el que este Tribunal únicamente ejerce, en principio, un “control meramente externo” (SSTC 51/2004, de 13 de abril, FJ 1; y 141/2008, de 30 de octubre, FJ 4), que se concreta en que “no puede ponderar o revisar tal apreciación del propio órgano judicial sobre las normas que en cada caso estime aplicables, a salvo el supuesto ... de que el criterio que así se exponga resulte con toda evidencia errado” (SSTC 188/1988, de 17 de octubre, FJ 3; y 141/2008, de 30 de octubre, FJ 4).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entonces, de esa regla general es posible concluir que el juicio de aplicabilidad y relevancia ha de entenderse adecuadamente formulado pues el incidente de modificación de las medidas cautelares no puede resolverse sin antes despejar la duda de constitucionalidad planteada sobre la disposición legal, ya que, como ha quedado expuesto en los antecedentes, es la norma cuestionada la que ha dado lugar a la petición de modificación de la medida cautelar inicialmente acordada por variación de las circunstancias al amparo del art. 132.1 de la Ley 29/1998, de 13 de julio, reguladora de la jurisdicción contencioso-administrativa. Tampoco procede, por no ser cuestiones que competan a este Tribunal a la hora de dar respuesta a la cuestión planteada, entrar a examinar la alegación del Fiscal General del Estado que vincula la falta de aplicabilidad de la norma con la necesidad de mantener la medida cautelar inicialmente adoptada, pues es claro que, señalado ya que la norma es aplicable al caso, dicha decisión se sitúa extramuros del presente proceso, correspondiendo dicha decisión al Tribunal a quo. Mucho menos, por ser del todo ajeno a lo aquí discutido, debemos hacer consideración alguna acerca de cuál vaya a ser la decisión judicial que ponga fin al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al fondo del asunto planteado, la cuestión planteada resulta notoriamente infundada en el significado que a esta noción le viene dando la doctrina de este Tribunal (por todos, AATC 71/2008, de 26 de febrero, FJ 2 y 32/2009, de 27 de enero, FJ 3), en atención a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planteada por el órgano judicial tiene carácter netamente competencial, pues lo que está planteado es que el precepto legal autonómico, la disposición transitoria novena, segundo inciso, de la Ley del Parlamento de Cataluña 5/2012, contradice lo dispuesto en la normativa básica estatal, en este caso el art. 26.2 de la Ley 55/2003, que operaría como canon de constitucionalidad del mismo. La ley autonómica no habría respetado la exigencia contenida en el citado art. 26.2 que, como presupuesto legal, exigiría que la denegación o autorización de la prolongación de la permanencia en el servicio activo del personal de los servicios de salud se resuelva “en función de las necesidades de la organización articuladas en el marco de los planes de ordenación de recursos humanos”.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un supuesto de lo que nuestra doctrina denomina (por todas, STC 246/2012, de 20 de diciembre, FJ 8 y las allí citadas) inconstitucionalidad de carácter mediato o indirecto, dado que la normativa autonómica será contraria al orden de distribución de competencias precisamente por infringir la normativa estatal básica. Ahora bien, para que dicha vulneración exista será necesaria, como hemos declarado en la citada doctrina, la concurrencia de dos circunstancias: que la norma estatal que se afirma infringida por la ley autonómica sea, en el doble sentido material y formal, una norma básica y, por tanto, dictada legítimamente al amparo del correspondiente título competencial que la Constitución haya reservado al Estado; así como, en segundo lugar, que esa contradicción entre ambas normas, estatal y autonómica, sea efectiva e insalvable por vía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sin embargo, de iniciar la comprobación anunciada hemos de precisar el encuadramiento competencial de la cuestión que consideramos en el sistema material de distribución de competencias. A este respecto, dado que se refiere a la jubilación del personal estatutario del Sistema Nacional de Salud, y, por tanto, a la extinción de la relación de servicio que vincula a este tipo de personal con la Administración pública hemos de considerar que nos hallamos en la materia “estatuto de los funcionarios públicos”. En efecto, la STC 1/2003, de 16 de enero, FJ 3, recuerda que “hemos tenido ya la oportunidad de señalar en distintas ocasiones que, tanto la pérdida de la condición de funcionario, como las situaciones administrativas que puedan acontecer a lo largo de la carrera funcionarial, son dos aspectos que claramente forman parte del concepto constitucional de ‘estatuto de los funcionarios públicos’. En este sentido, y tal y como señalamos en la STC 99/1987, de 11 de junio, FJ 3 c), y hemos recordado recientemente en la STC 37/2002, de 14 de febrero, FJ 8, los contornos de este concepto, empleado por los arts. 103.3 y 149.1.18 CE, ‘no pueden definirse en abstracto y a priori’, debiendo entenderse comprendida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puede afirmarse con independencia de que se trate del personal sanitario, pues este tipo de personal constituye, de acuerdo con el propio art. 1 de la Ley 55/2003, “una relación funcionarial especial”, lo que se confirma por los arts. 2.3 y 2.4 de la Ley 7/2007, de 12 de abril, del estatuto básico del empleado público, los cuales disponen que la normativa contenida en citado estatuto básico le es de aplicación en los términos expresados por dichos preceptos (en el mismo sentido, ATC 201/2008, de 3 de julio, FJ 4). Este carácter funcionarial determina el encuadramiento de las cuestiones relativas a su jubilación en el ámbito material al que ya hemos hecho referencia, en cuanto que la jubilación es una de las causas de pérdida de la condición de personal estatutario [art. 21 e) de la Ley 55/2003].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normas ordenadoras de este régimen estatutario de los funcionarios públicos han de ser establecidas, en virtud de lo dispuesto en el art. 103.3 CE, mediante normas con rango de ley y en tal sentido lo hemos declarado (al respecto, STC 37/2002, de 14 de febrero, FJ 5, la cual remite a la doctrina establecida en la STC 99/1987, de 11 de junio). La clave para determinar en nuestro Estado autonómico qué legislador es el competente para cumplimentar la reserva de ley en relación con el estatuto de los funcionarios públicos está contenida en el art. 149.1.18 CE. A tenor de este precepto el Estado tiene atribuida la competencia exclusiva para el establecimiento de las bases del régimen estatutario de los funcionarios públicos, y, por tanto, también de sus aspectos relativos a la jubilación, mientras que a Cataluña, le corresponde, en virtud del actual art. 136 b) de su Estatuto de Autonomía, la competencia compartida para el desarrollo de algunos aspectos del régimen estatutario de los funcionarios públicos (empleo público; adquisición y pérdida de la condición de funcionario; situaciones administrativas; derechos, deberes e incompatibilidades), atribución que ha de entenderse con el sentido y alcance expresado en la STC 31/2010, de 28 de septiembre, FJ 82, del que resulta que la formalización de la competencia autonómica como compartida presupone la plena virtualidad de la competencia normativa básica del Estado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encuadrada la cuestión y planteándose un problema de inconstitucionalidad mediata o indirecta lo primero que hemos de hacer es determinar el carácter básico, en el doble sentido material y formal, de la norma estatal que el órgano judicial entiende vulnerada. A este respecto ninguna duda cabe de que la norma estatal es básica desde la perspectiva formal, pues con tal carácter se proclama en la disposición final primera de la Ley 55/2003 y lo mismo sucede desde la perspectiva material, ya que la normación relativa a la pérdida de la condición de funcionario, en este caso, mediante la jubilación, se incluye con naturalidad dentro de las bases del régimen estatutario de los funcionarios públicos, que han de ser establecidas por el Estado, conforme al art. 149.1.18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no cabe sino afirmar que la normativa estatal que nos ocupa ha sido dictada con adecuación a la competencia sobre las bases que la Constitución reserva al Estado en su art. 149.1.18 pudiendo, por tanto, operar como canon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comprobada la naturaleza básica de la norma estatal, debemos examinar a continuación si, como se afirma en el Auto de planteamiento, resulta ser contradicho por el precepto cuestionado o si, por el contrario, tal contradicción no existe.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debemos partir de que el artículo 26.2 establece la jubilación forzosa del personal estatutario a los 65 años, sin perjuicio de la posibilidad de solicitar una prolongación de la situación en servicio activo en determinados supuestos regulados en los apartados 2 y 3 del artículo 26 y en la disposición transitoria séptima. En particular nos interesa el previsto en el art. 26.2, segundo inciso, respecto del que es importante ahora destacar que la prolongación en el servicio activo en él prevista no opera de forma automática, sino que exige una autorización del servicio de salud “en función de las necesidades de la organización articuladas en el marco de los planes de ordenación de recursos humanos”. Es decir, requiere de la existencia de razones de interés general de carácter organizativo y asistencial que aconsejen seguir contando con determinado personal y que tales razones se expliciten en la resolución autorizatoria. De la legislación de carácter básico se deduce así una regla general que categóricamente establece la jubilación forzosa del personal estatutario al cumplir los 65 años de edad, momento en que “se declarará la jubilación forzosa” (art. 26.2, inciso primero) y una posibilidad excepcional de prolongar la permanencia en servicio activo supeditada a varios condicionantes, tal como resulta del inciso segundo del mismo precepto. En efecto, el párrafo segundo del artículo 26.2 del estatuto marco, que aquí se entiende vulnerado, requiere cuatro requisitos para obtener la prolongación en el servicio activo más allá de los 65 años: 1) la voluntariedad del interesado de continuar en servicio activo una vez alcanzada la edad de jubilación forzosa, expresada mediante la correspondiente solicitud formal; 2) la limitación temporal de solicitar la prolongación, como máximo, hasta los 70 años de edad; 3) reunir la capacidad funcional necesaria para ejercer la profesión o desarrollar las actividades correspondientes a su nombramiento y 4) la autorización por el servicio de salud correspondiente en función de las necesidades de la organización articuladas en un plan de ordenación de recursos humanos, erigido así en instrumento definidor, a estos efectos, de las necesidades de la organización sanitaria. De esos cuatro requisitos se infiere sin dificultad que, como apunta el Fiscal General del Estado, la finalidad de la prolongación de la permanencia en el servicio activo responde a las necesidades de personal derivadas de la organización y de la adecuada prestación del servicio público sanitario a la población.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Directa relación con esta previsión básica guarda la disposición adicional decimotercera de la Ley del Parlamento de Cataluña 5/2012, intitulada “Jubilación forzosa del personal del Instituto Catalán de la Salud”, según la cual la jubilación forzosa del personal estatutario del Instituto Catalán de la Salud se declara de oficio cuando la persona interesada cumple los 65 años de edad, estableciendo que la prolongación en el servicio activo hasta los 70 años de edad, con la solicitud previa de la persona interesada, solamente puede autorizarse en casos tasados entre los que se encuentra el contemplado en su letra b): “Excepcionalmente, por necesidades asistenciales, mediante una resolución expresa motivada en las causas previstas en el Plan de ordenación de recursos humanos del Instituto Catalán de la Salud que atienden a motivaciones específicas de necesidad asistencial al territorio o por el prestigio profesional de la persona interesada.” De esta manera, en la no cuestionada disposición adicional decimotercera de la Ley 5/2012 el legislador catalán, en el ejercicio de sus competencias de desarrollo normativo en el ámbito de la función pública y más específicamente en relación con el personal estatutario del servicio autonómico de salud, está precisando, mediante la exigencia de una resolución expresa motivada en las causas previstas en el plan de ordenación de recursos humanos del Instituto Catalán de la Salud, los dos supuestos que, a estos efectos, habrán de tenerse en cuenta para acordar la prolongación en el servicio activo, de suerte que ésta únicamente será posible por concretas necesidades asistenciales en el territorio o en atención al prestigio profesional del solicitante. Es decir, en el mismo sentido que expresa la base estatal, requiere de la existencia de razones de interés general de carácter organizativo y asistencial que aconsejen seguir contando con determinado personal y que dichas razones encuentren su fundamento en el plan de ordenación de recursos humanos del Instituto Catalán de la Salud.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dicho marco legal es el que se inscribe la previsión cuestionada que dispone la resolución de las prolongaciones ya autorizadas del personal estatutario del Instituto Catalán de la Salud salvo que se considere preciso mantenerlas por causas derivadas de la planificación y racionalización de los recursos humanos. Previsión que el órgano judicial estima contraria a la base estatal por entender que tal decisión respecto a la prórroga de la permanencia en el servicio activo únicamente es susceptible de ser adoptada en el marco de un plan de ordenación de los recursos humanos elaborado y aprobado con arreglo a lo dispuesto en el propio estatuto marco.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hemos expuesto con anterioridad, la norma autonómica ahora cuestionada sería objetable constitucionalmente por desconocer la norma básica estatal si la misma comportara una quiebra significada de la mencionada regla básica, de modo que pusiera en cuestión la regulación que, sobre la jubilación del personal estatutario ha fijado el legislador básico. Sin embargo, conviene advertir que los cuatro elementos que integran la base estatal del segundo párrafo del art. 26.2 de la Ley 55/2003 no se ven contradichos por la regulación autonómica, que perfila así un elemento que estaba ya incluido en la norma estatal, el interés en cesar la relación estatutaria a partir de una determinada edad del personal. Así, debemos partir de la premisa fundamental de que la jubilación forzosa a los 65 años es la regla general, siendo la prórroga en el servicio activo algo excepcional, correspondiéndole a la Administración valorar o determinar la posibilidad de autorizar la prórroga. Esto es, ante la solicitud del interesado, la Administración debe pronunciarse sobre su concesión o denegación en función de las necesidades de la organización articuladas en el marco de los planes de ordenación de recursos humanos, sin que, por lo demás, pueda sostenerse que las decisiones en torno a la planificación y organización de los recursos humanos no hayan de tener necesariamente en cuenta, entre otros factores, las disponibilidades presupuestarias, a las que hace expresa mención en la exposición de motivos de la Ley 5/2012. Es decir, dicho artículo 26.2 de la Ley 55/2003 establece un criterio para determinar o decidir el contenido de la concreta resolución que debe adoptarse, pero eso no significa que ese criterio sea el único y excluyente, ni que el mismo no pueda ser modulado por el legislador autonómico competente por razón de la materia. La base estatal establece una regla con vocación de aplicación uniforme en todo el territorio nacional, siempre dejando un margen de actuación a las Administraciones competentes para adecuar tal aplicación a las necesidades existentes, cohonestando la finalidad del servicio público de salud y su carácter esencial para la población, con las necesidades organizativas en un contexto como el presente de restricción y racionalización del gasto público que determina la necesidad de adoptar “una estrategia de racionalización de los recursos humanos al servicio de la Administración catalana”, tal como la ya citada exposición de motivos de la Ley 5/2012 pone de manifiesto.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la mención de la base estatal a los planes de ordenación de recursos humanos no puede ser entendida en un sentido excluyente de la intermediación del legislador autonómico, el cual, en ejercicio legítimo de sus competencias de desarrollo normativo en relación con el personal estatutario, podrá, como efectivamente ha hecho, condicionar la actuación de la Administración sanitaria a la hora de planificar sus recursos humanos, estableciendo criterios normativos que, incorporados a los instrumentos de planificación de los recursos humanos, hayan de regir las decisiones de la administración sanitaria en relación con la permanencia en el servicio activo del personal estatutario que ha superado la edad prevista para jubilación.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Eso es lo que ha decidido el legislador autonómico en la disposición adicional decimotercera de la Ley 5/2012, con la que la ahora cuestionada guarda una inescindible relación, al predeterminar los supuestos en los que es posible acordar la prórroga solicitada, remitiendo su motivación expresa a las causas previstas en el correspondiente plan de ordenación de recursos humanos, de forma que tal prórroga solamente resultará posible en los términos del mencionado plan. Y lo mismo cabe decir de las causas derivadas de la planificación y racionalización de recursos humanos a las que alude la disposición transitoria cuestionada, ya que esta mención ha de ponerse en relación con la disposición adicional decimotercera y su referencia explícita al ya citado plan de ordenación. Lo contrario, es decir, una interpretación de la base estatal en el sentido de que sus mandatos, en tanto que dirigidos a la correspondiente Administración sanitaria, solamente por ella pueden ser llevados a la práctica significa desconocer las competencias estatutariamente reconocidas, así como impedir al legislador autonómico realizar valoración alguna respecto a las necesidades de interés general que deben ser atendidas por la acción administrativa en el ámbito sanitario, en atención a las necesidades concurrentes, y para establecer una prioridad entre ellas, eligiendo las medidas más convenientes para dar satisfacción a esas necesidades, en particular en relación a su personal.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forma resulta que el inciso cuestionado no contradice lo previsto por la base estatal, en la medida en que ha de aplicarse en un marco previamente determinado por el legislador autonómico en la disposición adicional decimotercera de la Ley 5/2012, que se refiere expresamente a las causas previstas en el plan de ordenación de recursos humanos del Instituto Catalán de la Salud. En ese sentido es necesario hacer mención a la Resolución SLT/3104/2011, de 23 de diciembre, por la que se publica el plan de ordenación de recursos humanos del Instituto Catalán de la Salud para el periodo 2012-2015, publicado en el “Diario Oficial de la Generalitat de Cataluña” de 6 de febrero de 2012, cuyo anexo I concreta detalladamente lo que ha de entenderse a estos efectos por necesidades asistenciales así como la forma de proceder en el supuesto de profesionales médicos de reconocido prestigio.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Recapitulando lo anteriormente expuesto, hemos apreciado que la normativa estatal que se utiliza como canon en el control de constitucionalidad de la normativa autonómica tiene una indudable naturaleza básica desde la doble perspectiva formal y material. Con arreglo a tal carácter es susceptible de ser desarrollada en el ámbito de cada servicio autonómico de salud y, en este sentido, el precepto autonómico cuestionado constituye un desarrollo de la misma conforme con ella, pues no altera la regla establecida por la norma básica. En suma, es posible concluir que, afirmado el carácter básico de la normativa estatal, no se aprecia que la normativa autonómica cuestionada incurra en contradicción con sus mandatos que resulta imprescindible, en supuestos como el presente, para sostener la inconstitucionalidad del precepto autonómico,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núm. 6111-2012 planteada por la Sección Cuarta de la Sala de lo Contencioso-Administrativo del Tribunal Superior de Justicia de Cataluña.</w:t>
      </w:r>
    </w:p>
    <w:p w:rsidRPr="" w:rsidR="00AD51A7" w:rsidRDefault="008777C4">
      <w:pPr>
        <w:rPr/>
      </w:pPr>
      <w:r w:rsidRPr="&lt;w:rPr xmlns:w=&quot;http://schemas.openxmlformats.org/wordprocessingml/2006/main&quot;&gt;&lt;w:szCs w:val=&quot;24&quot; /&gt;&lt;/w:rPr&gt;">
        <w:rPr/>
        <w:t xml:space="preserve"> </w:t>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