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10 de octubre de 2012, la Procuradora de los Tribunales doña Sonia Alba Monteserín, en nombre y representación de doña Nieves Rodríguez Rodríguez y otros, interpuso demanda de amparo contra Auto y providencia de la Sección Primera de la Sala de lo Contencioso-Administrativo del Tribunal Supremo recaído en recurso de casación núm. 5494-2011, contra Sentencia dictada por el Tribunal Superior de Justicia de Canarias en recurso núm. 334-2009.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6 de mayo de 2013, el Magistrado Excmo. Sr. don Juan José González Rivas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las resoluciones impugnadas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5727-2012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