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23 de mayo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9075-2008 promovido por el Gobierno de la Generalitat de Cataluña frente al Gobierno de la Nación, en relación con las órdenes comunicadas del Ministerio de Fomento de fechas 18, 28 y 30 de julio de 2008, por las que se determinan los servicios públicos esenciales para la comunidad a mantener por las empresas Gate Gourmet Spain, S.L., y FCC Medio Ambiente, S.A., durante las huelgas convocadas determinados días de los meses de julio y agosto de 2008, en los respectivos centros de trabajo en el aeropuerto de Barcelona. Ha intervenido y formulado alegaciones el Abogado del Estado en la representación que legalmente ostenta. Ha sido Ponente el Presidente,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y registrado en este Tribunal en fecha 20 de noviembre de 2008, el Abogado de la Generalitat de Cataluña, en representación del Gobierno autonómico, promueve conflicto positivo de competencia contra las órdenes del Ministerio de Fomento mencionadas en el encabezamiento de esta Sentencia, por considerar que vulneran las competencias de la Generalitat de Cataluña en materia de trabajo y de relaciones laborales, en particular, en lo relativo a la “determinación de los servicios mínimos de las huelgas que tengan lugar en Cataluña”, conforme a lo previsto en el art. 170.1 i) de La Ley Orgánica 6/2006, de 19 de julio, de reforma del Estatuto de Autonomía de Cataluña (en adelante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conflicto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comienza precisando que se formula el presente conflicto de competencia de forma conjunta frente a las tres órdenes ministeriales para evitar reiteraciones innecesarias, dado que en todas ellas se plantea la misma cuestión de orden competencial, de modo que el conflicto no constituiría un caso esporádico, sino que se vendría repitiendo cada vez que se convoca una huelga que afecta a centros de trabajo que dan servicio al aeropuerto Barcelona-El Prat.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16 de julio de 2008, la empresa Gate Gourmet Spain, S.L., proveedora del servicio de catering a diversas compañías aéreas en el aeropuerto de Barcelona, ante los paros convocados desde el día 23 de julio hasta el 25 de julio de 2008 por el Comité de empresa para todos los trabajadores del centro de trabajo en el citado aeropuerto, solicitó al Ministerio de Fomento la fijación de los correspondientes servicios esenciales. A tal efecto, el día 18 de julio se dictó la orden ministerial por la que se determinaron los servicios públicos esenciales para la comunidad a mantener en el citado centro de trabajo, que fue comunicada a la empresa, a la Dirección General de Aviación Civil y a Aeropuertos Españoles y Navegación Aérea (AENA), pero sin dar participación alguna a la Generalitat, a pesar de que el Ministerio conocía que el escrito de convocatoria fue presentado el 11 de julio de 2008 ante el Tribunal Laboral de Cataluña y el Departamento de Trabajo de la Generalitat, que intervino de mediador. Poco después, el 24 de julio de 2008, la misma empresa, ante nuevos paros convocados para los días del 30 de julio al 1 de agosto, volvió a solicitar del Ministerio la fijación de los correspondientes servicios esenciales, lo que se llevó a efecto por orden de 28 de julio de 2008, comunicada en los términos antes indicados y sin dar ninguna participación a la Generalitat de Cataluña. Así pues, en ambos casos, la Dirección General de Relaciones Laborales de la Generalitat, que había iniciado el trámite de mediación y dado audiencia a las representaciones de los trabajadores y de la empresa, supo por la representación empresarial de la existencia de las órdenes comunicadas del Ministerio de Fomento estableciendo los servicios mínimos o esenciales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día 29 de julio de 2008, la empresa FCC Medio Ambiente, S.A., ante la huelga prevista para los días del 2 al 3 de agosto de 2008 (y en caso de no resolverse el conflicto, para los doce días posteriores) en el centro de trabajo dedicado a la limpieza de aviones para la empresa Flightcare, S.A., en el aeropuerto de Barcelona, solicitó al Ministerio de Fomento la fijación de los correspondientes servicios esenciales. Tal fijación se llevó a efecto por orden de 30 de julio de 2008, siendo comunicada en los mismos términos antes señalados, esto es, sin dar ninguna participación a la Generalitat. En este caso, la Consejería de Trabajo de la Generalitat dictó la Orden TRE/381/2008, de 1 de agosto, por la que se garantizaba el servicio esencial de limpieza de aviones en el centro de trabajo del aeropuerto de Barcelona, señalando los oportunos servicios mínimos o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señala que las tres órdenes fueron dictadas por el Ministerio de Fomento a espaldas de la Generalitat e ignorando manifiestamente las competencias ejecutivas que a ésta le corresponden en materia laboral, de manera que la autoridad gubernativa competente en Cataluña en materia laboral tuvo conocimiento tardío de las mismas, de forma indirecta y sin habérsele permitido la más mínima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argumenta a continuación que los centros de trabajo a los que afectaron dichas huelgas no eran servicios aeronáuticos, ni de control del espacio aéreo, ni de ordenación del tránsito o del transporte aéreo y tampoco comportaban el ejercicio de autoridad pública de seguridad, sino que se trataba de servicios de limpieza de aviones y de preparación y suministro de alimentos para tripulaciones y pasajeros, esto es, de servicios aeroportuarios de asistencia en tierra que se prestan en el área de servicio del aeropuerto de Barcelona. Por tal motivo, aun siendo necesarios para el funcionamiento del servicio aeroportuario, su propia naturaleza auxiliar conduce a entender que no existía razón para excluir de su conocimiento y decisión a las instancias laborales competentes. A lo anterior, se añade que en ninguna de las órdenes se hizo referencia a título competencial alguno y que de las citas legales y reglamentarias que contenían se deducía que el Ministerio de Fomento pretendía justificar la adecuación de las tres órdenes a los requisitos materiales exigidos por la vigente normativa aeroportuaria según ha sido interpretada por la jurisprudencia y, en consecuencia, amparar su actuación, en el título competencial del art. 149.1.20 CE, relativo a los aeropuertos de interés general. Parece que es ese el planteamiento, teniendo en cuenta la respuesta dada por el Gobierno del Estado al requerimiento previo al presente conflicto de competencia, al indicar que tanto los servicios de limpieza como de catering son necesarios para la adecuada prestación de los servicios públicos encomendados a la Administración General del Estado en materia de aeropuertos de interés general por el art. 149.1.20 CE. Se prosigue diciendo que, a la vista de lo anterior, lo que se viene a cuestionar es una actuación repetida del Ministerio de Fomento que, mediante tres órdenes comunicadas, acuerda unilateralmente las medidas que considera oportunas para asegurar el funcionamiento de los servicios, según lo previsto en el art. 10 del Real Decreto-ley 17/1977, de 4 de marzo, sobre relaciones de trabajo, y dicta los servicios mínimos o esenciales a mantener con ocasión de tres situaciones de huelga previstas en centros de trabajo de empresas que prestan servicios de asistencia en tierra en el aeropuerto Barcelona, sin tener en cuenta las competencias ejecutivas que en materia laboral ostenta la Generalitat de Cataluña. Tal actuación vulneraría el vigente orden de distribución competencial, en tanto que consideraría que el espacio terrestre del aeropuerto citado no forma parte del territorio de Cataluña a los efectos del oportuno ejercicio de las competencias ejecutivas que a la Generalitat le corresponden en orden a determinar los servicios mínimos de las huelgas que tengan lugar en él, vaciando de contenido las expresas previsiones estatutarias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Llegados a este punto, se hace examen del marco competencial del presente conflicto. Se indica al respecto que la cuestión consiste en determinar la competencia para fijar los servicios esenciales para la comunidad (y las condiciones que debe respetar su correcto ejercicio) en los casos en que la huelga afecte a los servicios de asistencia en tierra del aeropuerto de Barcelona. Se indica que, sin duda, este aeropuerto es de interés general —conforme al Real Decreto 2858/1981, de 27 de noviembre, sobre calificación de aeropuertos civiles— y queda comprendido entre los aeropuertos a los que se refiere la materia que el art. 149.1.20 CE atribuye al Estado como competencia exclusiva. Por otra parte, se indica asimismo con cita de la STC 33/1981, de 5 de noviembre, tampoco cabe duda de que la fijación de los servicios mínimos o esenciales de la comunidad con motivo de las convocatorias de huelgas constituye una función ejecutiva en materia laboral. Precisamente, se añade, la competencia de ejecución de la legislación del Estado en materia de trabajo en Cataluña fue en su momento asumida por la Generalitat de forma genérica, de acuerdo con lo dispuesto en el art. 11.2 del Estatuto de Autonomía de 1979 (Ley Orgánica 4/1979), en correspondencia con la reserva al Estado de la legislación en materia laboral según el art. 149.1.7 CE. Y esa misma competencia ejecutiva autonómica en materia de trabajo y relaciones laborales ha sido confirmada con ocasión de la reforma del Estatuto de Autonomía catalán (operada mediante la Ley Orgánica 6/2006), si bien en esta ocasión el legislador estatutario, al redactar el correlativo art. 170.1 del nuevo texto, decidió ser más explícito al respecto, mencionando expresamente que la competencia ejecutiva “incluye en todo caso: … i) la determinación de los servicios mínimos de las huelgas que tengan lugar en Catalunya”. Por tanto, esa norma ha venido a precisar de forma taxativa que la competencia ejecutiva de la Generalitat en materia de trabajo y relaciones laborales incluye la determinación de los servicios mínimos de las huelgas que tengan lugar en Cataluña sin exclusión de ningún tipo. En consecuencia, no cabe desdeñar el significado del cambio de estilo operado por el legislador estatutario en el bloque de constitucionalidad al detallar las materias. Cambio de estilo que, entre otros fines, pretende conseguir que los órganos de la Administración estatal no olviden en sus actuaciones la existencia de eventuales competencias autonómicas, cosa que ha venido sucediendo reiteradamente.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expuesto, en el supuesto de las tres órdenes ministeriales de referencia nos encontraríamos ante una situación de concurrencia competencial en la que los títulos competenciales que cabe considerar son, por una parte, el del art. 149.1.20 CE en materia de aeropuertos de interés general, a favor del Estado, y, por otra, el del art. 170.1 i) EAC en cuanto a la ejecución en materia laboral en casos de huelgas, a favor de la Generalitat. En estos casos, se impone la necesaria cooperación en la actuación de las respectivas Administraciones ya que, como declaró la STC 68/1984, de 11 de junio, “el ejercicio de las competencias estatales en materia aeronáutica no puede ir en detrimento, como parece temer la Generalitat, de competencias de ésta distintas de las definidas en materia aeroportuaria, como son las que posea en materia de higiene, turismo, asistencia social, trabajo, a las que en su escrito alude” (FJ 6). Se señala que tales palabras constituían una premonitoria advertencia contra una posible tendencia expansiva de las competencias estatales en materia aeronáutica y que hoy en día, esa tendencia expansiva choca frontalmente con el específico enunciado de la competencia de la Generalitat para determinar los servicios mínimos de las huelgas que tengan lugar en Cataluña, según reza el art. 170.1 i)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Una vez señalado lo anterior, se aboga por la necesidad de acudir a soluciones cooperativas para solventar el conflicto competencial. De este modo, se recuerda la doctrina constitucional relativa a los supuestos de concurrencia de títulos competenciales, estatal y autonómico, sobre un mismo espacio físico, y se indica que, conforme a la STC 40/1998, en tales casos ha de acudirse a fórmulas de cooperación entre el Estado y la Comunidad Autónoma, buscando soluciones con las que se consiga optimizar el ejercicio de las competencias de uno y otra. En aplicación de la citada doctrina se entiende que no resulta acorde con el orden competencial la actuación ministerial discutida que, al amparo de un título competencial estatal en una materia ajena a la laboral —la aeroportuaria, que permite al Estado intervenir en exclusiva en el plano ejecutivo—, dicte unos actos de naturaleza ejecutiva en materia claramente laboral, ignorando totalmente y vaciando de contenido el ejercicio de competencias autonómicas de ejecución en cuanto a la determinación de los servicios mínimos en supuestos de huelga en el territorio catalán, ya que, aunque la misma tenga lugar en el aeropuerto de Barcelona y afecte a los servicios de asistencia en tierra, no por ello deja de ser un acto de ejecución en materia laboral en Cataluña. Se recuerda que el Ministerio de Fomento no sólo obvió cualquier tipo de participación de la Generalitat, sino que ni siquiera le comunicó las órdenes que dictaba. Es más, se considera que incluso cabría exigir al Estado que, en base a su competencia del art. 149.1.7 CE, por tratarse de normativa laboral, dictase la regulación que establezca el protocolo procedimental a seguir en los supuestos de huelgas en los aeropuertos de interés general, donde se contengan los oportunos mecanismos de salvaguarda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se postula un cambio de la doctrina constitucional para resolver el conflicto competencial teniendo en cuenta el nuevo marco estatutario. En este sentido, se recuerda que la STC 233/1997, de 18 de diciembre (que resolvió un conflicto competencial parecido al de autos, referido a la huelga de estibadores en el puerto de Bilbao), declaró que la competencia sobre puertos de interés general, de titularidad estatal, conlleva la de establecer los servicios esenciales para la comunidad, sobre la base de que es la autoridad gubernativa estatal la que tiene la responsabilidad política del buen funcionamiento del puerto, y que sobre ella ha de recaer la responsabilidad de la privación del ejercicio de huelga de los trabajadores considerados indispensables para mantener una mínima actividad (FJ 6). Se indica que la mencionada STC 233/1997 (que hace primar la responsabilidad política para decidir la prevalencia competencial) supuso un cambio en relación con la doctrina precedente (a saber, la mantenida en las SSTC 33/1981 y 27/1989) en las que se admitía una concurrencia competencial y la consiguiente corresponsabilidad administrativa. Tal Sentencia y doctrina son, precisamente, las aducidas por el Gobierno del Estado para justificar su actuación en el presente caso y anular la competencia de la Generalitat. Una aplicación que no se considera procedente en este caso, ya que mientras en el supuesto enjuiciado en la citada STC 233/1997 se vieron afectados los servicios de estiba y desestiba del puerto de Bilbao, en este caso, sólo lo habrían sido servicios de asistencia en tierra, y no la navegación aérea o el transporte aéreo.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juicio del Gobierno de la Generalitat de Cataluña, resulta preciso recuperar la perspectiva inicial de las SSTC 33/1981 y 27/1989, y se considera que las órdenes ministeriales cuestionadas son inconstitucionales puesto que, cuando menos, se habrían dictado sin participación alguna de la Generalitat, que es la autoridad gubernativa competente en Cataluña para determinar los servicios mínimos de las huelgas que tengan lugar en el territorio de esa Comunidad Autónoma. Es más, se precisa que del pronunciamiento singular de la STC 233/1997 no podría deducirse una doctrina general que mantenga hoy en día en sede estatal la competencia para dictar las tres órdenes objeto del presente conflicto y que, el contexto de la nueva delimitación de competencias fijada en el art. 170.1 i) del Estatuto de Autonomía de Cataluña de 2006, obligaría no sólo a observar esa atribución competencial, sino también a asegurar su efectividad adoptando las medidas precisas para establecer y acordar los procedimientos legales y los instrumentos de colaboración que permitan integrar la actuación de las respectivas competencias respetando ese nuevo marco que ha pasado a integrar el bloque de la constitucionalidad. Se añade que no debe minimizarse el hecho de que el art. 170.1 i) EAC no incluya ninguna excepción y que se podrá modular la aplicación de su enunciado de forma que se proscriban las actuaciones unilaterales y se facilite el oportuno ejercicio de ambas competencias (la estatal y la autonómica), puesto que cabe conciliar la función ejecutiva que en materia laboral le corresponde a la Generalitat con la salvaguarda de los intereses y responsabilidades que en cuanto a los aeropuertos de interés general corresponde al Estado. Se termina instando a que la doctrina constitucional no resulte estática y que se construya la que sea precisa tras la reforma estatutaria, estableciéndose las nuevas bases jurisprudenciales que prevean el respectivo ejercicio competencial de manera más acorde con lo previsto en el vigente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a los anteriores razonamientos, se termina solicitando que se dicte Sentencia en la que se declare que la competencia controvertida corresponde a la Generalitat de Cataluña y que las disposiciones ministeriales cuestionadas han vulnerado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del Pleno del Tribunal Constitucional de 2 de diciembre de 2008 se acordó admitir a trámite el presente conflicto positivo de competencia y dar traslado de la demanda y documentos presentados al Gobierno de la Nación, por conducto de su Presidente, para que en el plazo de veinte días y, por medio de la representación procesal que determina el art. 82.2 de la Ley Orgánica del Tribunal Constitucional (LOTC), aportase cuantos documentos y alegaciones considerase convenientes. Igualmente se acordó comunicar la incoación del conflicto a la Sala de lo Contencioso-Administrativo de la Audiencia Nacional, por si ante la misma estuvieran impugnadas o se impugnaren las órdenes del Ministerio de Fomento cuestionadas, en cuyo caso se suspendería el curso del proceso hasta la decisión del conflicto, según dispone el art. 61.2 LOTC. Finalmente, se ordenó la publicación de la incoación del conflicto en el “Boletín Oficial del Estado” y en el “Diari Oficial de la Generalitat de Catalunya” (lo que se cumplimentó en el “BOE” núm. 303, de 17 de diciembre de 2008, y en el “DOGC” núm. 5290, de 5 de enero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ante este Tribunal el 22 de diciembre de 2008, el Abogado del Estado se personó en el proceso solicitando una prórroga del plazo concedido para formular alegaciones, lo que le fue concedido mediante providencia de 23 de diciembre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27 de enero de 2009 se presentó por el Abogado del Estado escrito de alegaciones oponiéndose a la demanda por las razones que se recogen a continuación. Se comienza indicando que la demanda viene a reconocer implícitamente que, de acuerdo con la doctrina constitucional, la competencia para fijar los servicios mínimos en una huelga que afecte a servicios públicos corresponde al titular de éstos, discutiéndose únicamente que la competencia estatal se haya ejercido sin otorgar participación alguna a la Comunidad Autónoma, a pesar de existir, según se postula, una concurrencia de competencias sobre un mismo objeto, lo que exigiría acudir a mecanismos de colaboración. Sin embargo, el anterior planteamiento resulta incoherente con el suplico del Gobierno de la Generalitat al pedirse que se reconozca a la misma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participación que se reclama por parte de la Comunidad Autónoma, señala el Abogado del Estado que, en la contestación al requerimiento de incompetencia, el Gobierno de la Nación mostró su total disposición a establecer mecanismos de colaboración con la Generalitat y que si la misma disposición hubiera existido por parte de la Generalitat, quizás se hubiera evitado este conflicto. Se pasa después a analizar los títulos competenciales en conflicto y la doctrina constitucional al respecto, para llegar a la conclusión de que corresponde al Estado la competencia para fijar los servicios mínimos en huelgas que afecten a un servicio público de su competencia. Se señala que nos encontramos, de un lado, con el art. 149.1.20 CE que atribuye al Estado la competencia exclusiva plena sobre “aeropuertos de interés general”, competencia que, por ser plena, abarca todas las potestades sobre la materia, incluida la ejecutiva, y, por otro lado, el art. 170.1 EAC 2006 que establece que corresponde a la Generalitat “la competencia ejecutiva en materia de trabajo y de relaciones laborales, que incluye en todo caso: i) la determinación de los servicios mínimos de las huelgas que tengan lugar en Cataluña”. Se recuerda también que ese Estatuto de Autonomía en su redacción inicial ya atribuía a la Generalidad la competencia ejecutiva en materia laboral en el art. 11.2.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indicados los títulos competencial relevantes, se hace referencia a la doctrina de este Tribunal sobre la materia recogida en la STC 233/1997, de 18 de diciembre, dictada en relación con la huelga en puertos de interés general (en concreto, puerto de Bilbao) y que resulta, por ello, trasladable al caso de los aeropuertos de interés general, incluidos en el mismo apartado 20 del art. 149 CE. Afirma el Abogado del Estado que, conforme a dicha resolución, la atribución al Estado de la competencia exclusiva y plena en materia de puertos y aeropuertos de interés general tiene su razón de ser en que aquél se responsabiliza de la prestación de determinados servicios que se consideran esenciales para la Nación y que, por su importancia, exceden de los intereses autonómicos. Por ello, resulta un acto esencial para la garantía del mantenimiento del servicio público la potestad de fijar los servicios mínimos que deben respetarse en caso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se procede a dar contestación a los argumentos utilizados en la demanda para sostener la inconstitucionalidad de las órdenes controvertidas, haciendo mención, en primer lugar, de la pretensión relativa a la modificación de la doctrina constitucional como consecuencia de la reforma del marco estatutario catalán. A este respecto, el Abogado del Estado recuerda que los Estatutos de Autonomía están subordinados a la Constitución y, por lo tanto, sometidos a ésta y a la doctrina constitucional que la interpreta, resultando evidente por ello, que la Ley Orgánica 6/2006 no puede haber modificado el art. 149.1.20 CE tal y como ha sido interpretado por este Tribunal. Se prosigue diciendo que, como es también palmario, el Estatuto de Autonomía no puede haberse situado entre la Constitución y su supremo intérprete (sólo sometido a la Constitución y a su ley orgánica) para imponer una modificación de su doctrina, y aclara que, si bien es cierto que los Estatutos de Autonomía integran el bloque de la constitucionalidad, su inclusión está condicionada a su plena conformidad con la Constitución. En definitiva, que si el art. 170.1 EAC mencionado se interpretara en el sentido de imponer al Tribunal Constitucional una determinada lectura del art. 149.1.20 CE (como se postula por el Gobierno de la Generalitat) habría de llegarse a la conclusión de la inconstitucionalidad del mismo. En definitiva, apunta el Abogado del Estado, que el art. 170 EAC 2006 no puede modificar la Constitución, ni tampoco situarse entre ésta y el Tribunal Constitucional imponiéndole el sentido que haya de darse al art. 149.1.20 CE. Se entiende, pues, que cuando el citado art. 170.1 incluye, “en todo caso”, en la competencia autonómica ejecutiva en materia de trabajo y relaciones laborales la determinación de los servicios mínimos de las huelgas que tengan lugar en Cataluña, debe entenderse que eso será así salvo que se trate de un servicio público de titularidad y gestión estatales. Por otro lado, el argumento relativo a que el enunciado del art. 170.1 i) EAC no contenga ninguna salvedad o excepción no parece relevante, en tanto que, como dijo la STC 5/1982, FJ 2, la omisión en una ley autonómica particular de unas precisiones de carácter básico establecidas en ley general no vicia de inconstitucional a aquella ley particular, pues estas precisiones mantienen su plena vigencia con independencia de que sean recordadas o no por el legislador autonómico. Tampoco el Estado está obligado a introducir cláusulas de salvaguarda de las competencias autonómicas, ni, en general, la omisión de formular recordatorio de la competencia ajena es motivo bastante para declarar la inconstitucionalidad de un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frente a la afirmación de que los servicios de limpieza y suministro a los que afectó la huelga en cuestión tendrían una naturaleza meramente auxiliar, se sostiene que, por el contrario, eran absolutamente esenciales para la prestación del servicio público aeroportuario, en cuanto que sin la debida higiene y sin el suministro de los elementos necesarios para el alimento y la bebida de la tripulación y pasajeros, resultaba imposible realizar el transporte aéreo de personas y mercancías. Por tanto, el Estado, como titular del aeropuerto de interés general de Barcelona, podía fijar los servicios mínimos de huelgas que afectan directamente a la prestación del servicio aeroportuario. Así lo ha entendido el Real Decreto 776/1985, de 25 de mayo, sobre garantías de prestación de servicios esenciales aeroportuarios y de control de tránsito aéreo en situaciones de paro, en sus artículos 1 y 2, y el Tribunal Supremo que, aplicando tales preceptos, declaró en Sentencia de 20 de enero de 1989 que el servicio de limpieza de los aviones y dependencias aeroportuarias es un servicio esencial, teniendo en cuenta el efecto multiplicador que puede originar su anormal funcionamiento, originador de un perjuicio que sobrepasa el ámbito de la empresa afectada por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precisa que, en cualquier caso, la principal alegación de la demanda es la encaminada a obtener el reconocimiento de una participación de la Generalitat en la fijación de los servicios mínimos de las huelgas que afecten al aeropuerto de Barcelona, sobre la base de que existe una concurrencia de competencias estatal y autonómica sobre un mismo objeto, no pudiendo quedar desplazada totalmente una de ellas; por ello, se solicita la declaración de inconstitucionalidad de las órdenes impugnadas al haberse negado a la Comunidad Autónoma toda participación en el procedimiento de elaboración. Rechaza también el Abogado del Estado esta alegación indicando que no le corresponde al Tribunal Constitucional determinar los concretos cauces para instrumentar la participación (cita, por todas, STC 175/1995, de 5 de diciembre), sino que es el titular de la competencia prevalente el llamado a establecer los concretos mecanismos de colaboración. Además, en los casos en los que se invocan diversos títulos competenciales para actuar sobre una determinada materia, lo que ha de pedirse a este Tribunal es que efectúe el encuadramiento competencial, esto es, que se indique el título competencial en el que la materia encuentre natural acomodo, ya sea en virtud del principio de especialidad o de prevalencia de un determinado interés. Pues bien, de acuerdo con la doctrina constitucional, el encuadramiento de la fijación de los servicios mínimos en huelgas que afecten a servicios en aeropuertos de interés general debe realizarse en el título competencial estatal sobre aeropuertos de interés general, más específico, y prevalente sobre el autonómico de ejecución de legislación laboral. De este modo, es al Estado, titular de la competencia, a quien corresponde establecer los mecanismos de coordinación en caso de que sean posibles. Recuerda el Abogado del Estado a este respecto, que el Gobierno de la Nación ha mostrado su disposición a establecer esos mecanismos, pero que no cabe desconocer la dificultad de aplicarlos en un procedimiento presidido por el natural principio de celeridad que impone el ejercicio del derecho de huelga. Hay que tener presente que el art. 4 del Real Decreto-ley 17/1977, de 5 de marzo, sobre relaciones de trabajo, en el que se regula el derecho de huelga, establece que cuando esta última afecte a empresas encargadas de cualquier clase de servicio público, es preciso que se preavise en un plazo de diez días naturales. Y la brevedad de tal plazo obliga a la autoridad gubernativa responsable del servicio a pronunciarse con carácter inmediato sobre los servicios mínimos que garanticen el funcionamiento del servicio (art. 10 de la norma citada). En definitiva, el Abogado del Estado concluye su escrito diciendo que, a pesar de la buena disposición del Gobierno, parece éste uno de esos casos en los que no cabría establecer mecanismos colaborativos que se integren en el procedimiento decisorio (informes previos), y que la fijación de los servicios mínimos, dada la brevedad de los plazos en que debe hacerse, sólo puede acordarla una autoridad, a saber, aquella cuyo título competencial debe prevalecer, y que en este caso, es el Estado como titular de la competencia sobre aeropuertos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28 de enero de 2009, se hace constar que dentro del plazo conferido al efecto se ha personado en el presente proceso y formuladas alegaciones el Abogado del Estado, quedando pendiente en su momento para deliberación y votación de la Sentencia, sin perjuicio de lo dispuesto en el art. 84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21 de mayo de 2013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la Generalitat de Cataluña en relación con las órdenes comunicadas del Ministerio de Fomento de fechas 18, 28 y 30 de julio de 2008, por las que se determinaron los servicios públicos esenciales para la comunidad a mantener por las empresas Gate Gourmet Spain, S.L., y FCC Medio Ambiente, S.A. (encargadas, respectivamente, de los servicios de catering y abastecimiento de los aviones, y de la limpieza y asepsia de los mismos), durante las huelgas convocadas determinados días de los meses de julio y agosto de 2008 en sus centros de trabajo en el aeropuerto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esta Sentencia, el Gobierno de la Generalitat de Cataluña considera que las referidas órdenes vulneran las competencias de la Generalitat en materia de trabajo y de relaciones laborales, en particular, en lo relativo a la “determinación de los servicios mínimos en las huelgas que tengan lugar en Cataluña” [art. 170.1 i) de la Ley Orgánica 6/2006, de 19 de julio, de reforma del Estatuto de Autonomía de Cataluña (EAC)]. Se afirma que este precepto, más explícito incluso que su antecedente inmediato, el art. 11.2 del Estatuto de Autonomía de Cataluña de 1979, reconoce de forma taxativa y sin ninguna exclusión, que la competencia ejecutiva en materia de trabajo y relaciones laborales incluye “en todo caso” la determinación de los servicios mínimos en las huelgas que tengan lugar en esa Comunidad Autónoma. Por ello, existiendo una concurrencia de los títulos competenciales previstos en el art. 149.1.20 CE, aeropuertos de interés general (de competencia exclusiva del Estado), y en el citado art. 170.1 i) EAC, determinación de los servicios mínimos en huelgas que tengan lugar en Cataluña (de competencia de la Generalitat al formar parte de su competencia ejecutiva en materia de trabajo y de relaciones laborales), se imponía la necesaria cooperación entre las respectivas Administraciones, que en el presente caso no se habría cumplimentado al no permitirse la participación de la Generalitat en la determinación de los servicios mínimos. Aunque lo que se discute, conforme a lo anteriormente dicho, es que la competencia estatal se haya ejercido sin permitir la participación de la Generalitat, se termina pidiendo en el suplico, en contraposición con el discurso previamente mantenido, que se dicte sentencia por la que se declare que la competencia controvertida corresponde a la Generalitat de Cataluña y que las disposiciones ministeriales cuestionadas han vulnerado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considera que la fijación de los servicios mínimos discutidos le corresponde al Estado en virtud de su competencia sobre aeropuertos de interés general (art. 149.1.20 CE), siendo trasladable al caso la doctrina mantenida en la STC 233/1997, de 18 de diciembre, dictada en relación con una huelga en un puerto de interés general. Además entiende que el art. 170.1 i) EAC, cuando incluye dentro de la competencia autonómica ejecutiva en materia de trabajo y relaciones laborales “en todo caso” la determinación de los servicios mínimos de las huelgas que tengan lugar en Cataluña, debe interpretarse con la salvedad de que se trate de un servicio público de titularidad y gestión estatales. Finalmente, señala que, en todo caso, el Gobierno de la Nación habría mostrado desde un principio su disposición al establecimiento de mecanismos de coordinación entre ambas Administraciones públicas, pero que no cabe desconocer la dificultad de aplicarlos en un procedimiento presidido por la celeridad impuesta por el ejercicio del derecho de huelga y la exigencia de rapidez en la fijación de los servicios mínimos para asegurar el funcionamiento del servicio público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las posiciones enfrentadas en este proceso, el objeto del conflicto de competencia planteado consiste en determinar a quién corresponde la competencia para fijar las medidas de mantenimiento de los servicios esenciales en la huelga seguida en el aeropuerto de Barcelona a la que las órdenes ministeriales impugnadas se refieren, esto es, si al Estado, con base en su competencia exclusiva en materia de aeropuertos de interés general (art. 149.1.20 CE) o, como postula el Gobierno de la Generalitat de Cataluña en su escrito, a esta Comunidad Autónoma en virtud de la competencia en materia de trabajo y de relaciones laborales prevista en el art. 170.1 i) EAC, precepto que le atribuye la “determinación de los servicios mínimos de las huelgas que tengan lugar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el Gobierno de la Generalitat de Cataluña esgrime como título competencial vulnerado el art. 170.1 i) EAC, se hace necesario, en primer término, atender a lo declarado respecto del contenido de este precepto en la STC 31/2010, de 28 de junio, en la que este Tribunal resolvió el recurso de inconstitucionalidad planteado frente a determinados preceptos de la Ley Orgánica 6/2006, de 19 de julio, de reforma del Estatuto de Autonomía de Cataluña. Al examinar la constitucionalidad del citado art. 170.1 i) EAC, recordamos en el fundamento jurídico 106 de esa Sentencia que “el establecimiento de garantías en los servicios esenciales con ocasión de una huelga se incluye entre los ‘actos de ejecución de la legislación del Estado que, sin perjuicio de su carácter normativo, entran en la esfera competencial de las CC.AA’. (STC 86/1991, de 25 de abril, FJ 4), del mismo modo que ‘la autoridad gubernativa a quien corresponde determinar el mínimo de mantenimiento del servicio, a fin de preservar los derechos o bienes constitucionales comprometidos por la huelga, es aquella autoridad, estatal o autonómica, que tiene competencia y, por consiguiente, la responsabilidad política del servicio en cuestión’ (STC 233/1997, de 18 de diciembre, FJ 6; con cita de las SSTC 33/1981, de 5 de noviembre, y 27/1989, de 3 de febrero)”. Partiendo de tal doctrina, examinamos la constitucionalidad del art. 170.1 i) EAC indicando al respecto que “[d]e lo anterior se desprende que la Generalitat puede ser competente para la determinación de los servicios mínimos en caso de huelga en servicios esenciales para la comunidad, según quiere el art. 170.1 i) EAC, si bien sólo en los casos en los que le corresponde ‘la responsabilidad política del servicio en cuestión’, únicamente en el ámbito territorial en el que la Generalitat es competente. Al margen quedan, por tanto, los supuestos de huelga en servicios esenciales que, radicados o prestados en territorio catalán —y sólo en él o también en otros territorios—, son de la competencia del Estado por corresponderle la responsabilidad política del servicio en cuestión” Y concluimos que, así entendido el precepto, había de desestimarse la impugnación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solución interpretativa propuesta por el Abogado del Estado en el presente proceso constitucional, en relación con el título competencial esgrimido por el Gobierno de la Generalitat, coincide con la mantenida por este Tribunal en la STC 31/2010, esto es, que la competencia autonómica reconocida en el art. 170.1 i) EAC relativa a la fijación de los servicios mínimos de las huelgas que tengan lugar en Cataluña ha de entenderse con la salvedad de que no se trate de huelgas en servicios esenciales en los que la responsabilidad política corresponda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Aclarado lo que antecede, conviene también recordar brevemente que en la STC 233/1997, de 18 de diciembre, sobre cuya doctrina se asienta el pronunciamiento de la STC 31/2010 anteriormente citada, resolvimos el conflicto positivo de competencia planteado respecto a la fijación de los servicios mínimos en una huelga que afectaba a la actividad de estiba y desestiba del puerto de Bilbao. Declaramos entonces que la competencia sobre puertos de interés general, de titularidad estatal, conlleva la de establecer los servicios esenciales para la comunidad y, en consecuencia, afirmamos que si el puerto de Bilbao era un puerto de interés general, la competencia era exclusiva del Estado (art. 149.1.20 CE) toda vez que las actividades portuarias antedichas transcendían el ámbito e interés de la Comunidad Autónoma en la que el puerto estaba geográficamente situado. De este modo, aunque la Comunidad Autónoma tuviera competencias de ejecución de la legislación laboral, tal hecho no podía llevar a que durante la situación de huelga desapareciese la competencia del Estado en materia de puertos de interés general, en el sentido, no ya de que nada tuviese que decir, sino incluso de que careciese de la responsabilidad última a la hora de decidir la actividad de estiba y desestiba a mantener durante la huelga. Por ello, apreciamos que era la autoridad gubernativa estatal con competencias sobre el puerto de Bilbao quien mejor podía garantizar la actividad portuaria que debía mantenerse en caso de huelga, quien tenía la responsabilidad política del buen funcionamiento del citado puerto y sobre la que había de recaer la responsabilidad de la privación del ejercicio del derecho de huelga de los trabajadores considerados indispensables para mantener la mínima actividad (STC 233/1997, FJ 6). Todo lo anterior, nos condujo a estimar en aquel caso el conflicto positivo de competencia planteado, y a declarar que correspondía al Estado la titularidad de la competencia controvertida, sin perjuicio, eso sí, de la coordinación entre la Administración autonómica y estatal (fundamento jurídico 7 de la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anteriores razonamientos son plenamente trasladables al presente caso, como postula el Abogado del Estado. En efecto, conforme a la doctrina constitucional que ha sido expuesta, la competencia sobre aeropuertos de interés general, que está incluida en el art. 149.1.20 CE junto a la materia de puertos de interés general, conlleva la de establecer los servicios esenciales para la comunidad en caso de huelga (STC 233/1997, FJ 6). Ello es debido a que la eventual paralización de la actividad del aeropuerto de interés general, en este caso el de Barcelona, como consecuencia del ejercicio del derecho de huelga por parte de los trabajadores que en él prestan sus servicios, afecta al interés general al que sirve, es decir, trasciende el ámbito y el interés de la Comunidad Autónoma en la que el aeropuerto está geográficamente situado, afectando a la navegación aérea nacional e internacional. En consecuencia, es la autoridad gubernativa estatal con competencias sobre el citado aeropuerto, que tiene la responsabilidad política por el buen funcionamiento del servicio público, quien mejor puede ponderar la actividad aeroportuaria que debe mantenerse en caso de huelga, debiendo recaer sobre tal autoridad la responsabilidad de la privación del ejercicio del derecho de huelga de los trabajadores considerados como indispensables para el mantenimiento de tal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Gobierno de la Generalitat que, a diferencia del caso resuelto en la STC 233/1997 en el que la huelga concernía a la actividad misma de estiba y desestiba, en el ahora enjuiciado los servicios aeronáuticos propiamente dichos no se habrían visto afectados, sino sólo trabajos de carácter auxiliar y de asistencia en tierra. Sin embargo, hay que rechazar tal argumento. Como advierte el Abogado del Estado, los servicios encargados del abastecimiento y limpieza de los aviones resultaban imprescindibles para la operatividad de las aeronaves y para la salvaguarda de la salud pública, tanto de los pasajeros como de la tripulación, y en definitiva, resultaban esenciales para que se pudiese seguir prestando el servicio público encomendado a la Administración General del Estado en materia de aeropuertos de interés general por el art. 149.1.20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como ya ha quedado apuntado, aunque el Gobierno de la Generalitat pide en el suplico de su escrito que se declare que la competencia controvertida corresponde a la Generalitat, a lo largo de su escrito también denuncia la falta de participación de esa Comunidad Autónoma en la determinación de los servicios mínimos, quejándose de que se haya obviado su competencia de ejecución en materia laboral. Pero esa pretensión, tal y como tuvimos la oportunidad de declarar en la STC 233/1997, “en nada afecta a la competencia para decidir los servicios mínimos, sino que se satisface por la vía de la coordinación”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todo lo expuesto podemos, pues, derivar la conclusión de que las órdenes impugnadas fueron dictadas por el Estado en ejercicio de su competencia en materia de aeropuertos de interés general (art. 149.1.20 CE) y que, en consecuencia, procede la desestimación de este conflicto.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