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2823-2013, promovido por Foro Asturias Ciudadanos, don José Luis Valdés Pérez, don Juan Carragal Martínez, don Antonio Landeta Álvarez-Valdez y don Francisco Javier Pérez Menéndez, representados por el Procurador de los Tribunales don Manuel Lanchares Perlado y asistidos por el Abogado don Jorge Álvarez González, contra la Sentencia del Tribunal Superior de Justicia de Asturias de 6 de mayo de 2013, dictada en recurso contencioso-electoral número 236-2013, desestimatoria del recurso interpuesto contra el acuerdo del Pleno del Ayuntamiento de Cudillero de fecha 27 de marzo de 2013. Han intervenido como parte codemandada el Partido Socialista Obrero Español y don Ignacio Fernández Diez, representados por el Procurador de los Tribunales don Roberto Granizo Palomeque y asistidos del Letrado don Javier Nuñez Seoane y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mayo de 2013, el Procurador de los Tribunales don Manuel Lanchares Perlado, en nombre y representación de Foro Asturias Ciudadanos, de don José Luis Valdés Pérez, de don Juan Carragal Martínez, de don Antonio Landeta Álvarez-Valdez y de don Francisco Javier Pérez Menéndez, y bajo la dirección del Abogado don Jorge Álvarez González, interpuso recurso de amparo electoral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11 de enero de 2013, don Gabriel López Fernández, alcalde de Cudillero, presentó su renuncia al cargo de alcalde así como a su acta de concejal ante el Pleno del Ayuntamiento, en sesión extraordinaria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mismo tiempo, los siguientes candidatos y suplentes de la misma lista por la que se había presentado el alcalde, formularon su renuncia anticipada a cubrir la vacante de concejal, por lo que la ejecutiva local del Partido Socialista Obrero Español (PSOE) propuso la designación de don Ignacio Fernández Díez.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del examen de las actuaciones, las renuncias fueron efectuadas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anterior alcalde don Gabriel López Fernández, con fecha 28 de diciembre de 2012 consta la renuncia “por motivos de índole personal y familiar”; en el supuesto de don Pablo Fernández Fernández la renuncia como número tres de los suplentes se produce el 9 de enero de 2013 “dado que está incurso en una causa de incompatibilidad al ser empleado municipal en el Departamento de Obras y Servicios”; en el caso de doña Isabel María Suarez Álvarez, en fecha 9 de enero de 2013, la renuncia en el puesto número dos de los suplentes “por motivos personales”; en el supuesto de don Ignacio Garay Fernández en escrito de 8 de enero de 2013, al ocupar el puesto número uno de los suplentes por “motivos personales”; doña María Yolanda Nova Sanmartín en el puesto número trece, con fecha 8 de enero de 2013, por “incompatibilidad” al estar “contratada en el servicio de limpieza del Ayuntamiento”. También consta con fecha 10 de enero de 2013 la declaración jurada de don Ignacio Fernández Díez de “no haber sido candidato o suplente en la lista electoral presentada por el PSOE en el municipio de Cudillero y haber renunciado al cargo” y constan en un modelo sin justificación de fecha 10 de enero de 2013 las renuncias de doña Verónica Vior Martínez, doña Victoria López San Román, doña Olga Fernández Aguiar, doña Nuria Álvarez García, don Luis Fernández Garay y doña Vanesa Menéndez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15 de enero de 2013 la Junta Electoral Central dictó resolución anunciando la propuesta de designación como concejal del señor Fernández Díez, frente a la cual se formularon alegaciones por los representantes de Foro Asturias Ciudadanos, que fueron desestimadas por acuerdo de la Junta Electoral Central de fecha 6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dicho acuerdo de la Junta Electoral Central se interpuso recurso contencioso-electoral por los ahora demandantes de amparo que fue desestimado por Sentencia de la Sala de lo Contencioso-Administrativo del Tribunal Superior de Justicia de Asturias de fecha 18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27 de marzo de 2013 se celebró Pleno extraordinario del Ayuntamiento de Cudillero para elección del alcalde. Tras haber renunciado anticipadamente a la candidatura a la Alcaldía todos los demás miembros de la lista del PSOE anteriores al señor Fernández Díez, fue elegido éste y proclamado alcalde por ocho votos, habiendo obtenido tres votos el representante del Partido Popular y dos votos el representante de Foro Asturias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esta resolución los demandantes de amparo interpusieron recurso contencioso-electoral ante la Sala de lo Contencioso-Administrativo del Tribunal Superior de Justicia de Asturias que fue desestimado por Sentencia de fecha 6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la vulneración del derecho a acceder en condiciones de igualdad a los cargos y funciones públicos (art. 23.2 CE). A tal efecto, se alega la vulneración en su vertiente de derecho a acceder en condiciones de igualdad a las funciones y cargos públicos con los requisitos que señalen las leyes, en tanto que no se realiza una correcta interpretación de los requisitos establecidos en los arts. 196 y 198 de la Ley Orgánica del régimen electoral general (LOREG) para poder ser candidato a la alcaldía, con infracción de los principios más elementales del sistema democrático que han sido recogidos reiteradamente por la doctrina constitucional en materia de participación política como derecho fundamental emanado del art. 23.1 CE. La vulneración alcanza a los dos concejales recurrentes del Ayuntamiento de Cudillero y al partido Foro Asturias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también se aduce que tanto el art. 196 como el art. 198 LOREG hacen una expresa referencia a la lista electoral, concepto distinto al de grupo municipal, de manera que va contra la lógica de nuestro sistema democrático que un concejal que no ha concurrido a las elecciones en el seno de una lista de candidatos pueda ser proclamado alcalde, lo cual constituye una interpretación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acuerdo del Pleno y la Sentencia impugnada lesionan el citado derecho fundamental, puesto que el señor Fernández Díez no formó parte de la lista de candidatos del partido político al que pertenece, ni por tanto puede ser considerado como cabeza de una lista a la cual no pertenecía, habiendo accedido al cargo de concejal por designación de su partido, conforme a lo previsto en el art. 182.2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argumentación, los demandantes citan las SSTC 10/1983, de 21 de febrero; 167/1991, de 19 de julio; 31/1992, de 26 de enero, y 185/1993, de 31 de mayo, de acuerdo a las cuales el señor Fernández Díez tendría las funciones y atribuciones que legalmente le corresponderían, excepto la de encabezar una lista electoral a la que no pertenece, sin perjuicio de su derecho a incorporarse al grupo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los recurrentes se aduce que la STC 103/2013, de 25 de abril, y el Auto de fecha 8 de mayo de 2013, aclaratorio de la citada Sentencia, expresan que los gobiernos municipales sólo podrán estar conformados por personas que hayan concurrido a unas elecciones en una lista electoral, de manera que admitir que un concejal no electo pueda ser elegido y nombrado alcalde pugna con esta doctrina y vulnera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demanda solicitando de este Tribunal que, tras los trámites oportunos, dicte Sentencia en la que se otorgue el amparo y se declare la nulidad de la Sentencia de la Sala de lo Contencioso-Administrativo del Tribunal Superior de Justicia de Asturias de 6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por providencia de 14 de mayo de 2013, acordó admitir la demanda de amparo y recabar de la Sala de lo Contencioso-Administrativo del Tribunal Superior de Justicia de Asturias el envío de las actuaciones correspondientes, incluidos el expediente electoral y de conformidad con el acuerdo del Pleno de este Tribunal de 20 de enero de 2000, el previo emplazamiento a las partes, excepto al demandante de amparo, para que en el plazo de tres días pudieran personarse ante este Tribunal, formulando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dio traslado para formular alegaciones por el Ministerio Fiscal en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17 de mayo de 2013 se personó en el proceso el Procurador de los Tribunales don Roberto Granizo Palomeque, en nombre y representación del Partido Socialista Obrero Español y de don Ignacio Fernández Díez, formulando las alegaciones que, a continuación, se extractan: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alega la inadmisibilidad del recurso por carencia de contenido propio de amparo en materia electoral y por tratarse de una cuestión de legalidad ordinaria. El art. 109 LOREG sólo admite el procedimiento electoral para impugnaciones fundadas en la infracción de la normativa electoral aplicable siendo que, en este caso, no se alega ninguna vulneración del régimen electoral, más allá de una retórica invocación del art. 196 LOREG. Asimismo, se aduce la manifiesta carencia de contenido o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acuerdo municipal en modo alguno vulnera el art. 23.2 CE. En este caso, se trata del derecho de acceso a un cargo representativo de segundo grado, alcalde de una corporación local, que es elegido por los propios concejales, concurriendo en el elegido todos los requisitos y condiciones legalmente previstos para ello, al haber renunciado los concejales de la lista, por lo que hubo de considerarse al Sr. Fernández Díez como cabeza de lista al que se refieren los arts. 196 y 198 LOREG, y siendo proclamado alcalde electo por el pleno de la corporación, al haber obtenido la mayoría absoluta de los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196 LOREG no impide que los concejales que han pasado a integrar las listas conforme al art. 182.2 sean candidatos a alcalde, y la Sentencia del Tribunal Superior de Justicia de Asturias de 18 de marzo de 2013 ya decidió esta cuestión, por resolución firme, no pudiendo cuestionarse en este proceso de amparo la constitucionalidad del procedimiento seguido por el elegido para acceder al cargo de concejal.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Constitucional expresa que corresponde a los grupos políticos municipales proponer candidatos a alcalde, según se recoge en la STC 185/1993, de 31 de mayo, precisamente como trasunto o traducción orgánica de las listas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escrito de oposición al recurso, se alega que no se ha vulnerado el art. 23.2 CE puesto que el concejal recurrente se postuló como candidato a la alcaldía sin que obtuviera la mayoría necesaria para salir elegido y que no es de aplicación la doctrina de la STC 103/2013, de 25 de abril, al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PSOE y del Sr. Fernández Díez concluye su escrito suplicando del Tribunal Constitucional que dicte Sentencia declarando la inadmisibilidad del recurso de amparo o, subsidiariamente,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en fecha 17 de mayo de 2013, con base en la argumentación que a continuación se resume, interesó la estimación de la demanda de amparo y, en consecuencia, la anulación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Fiscal que el recurso de amparo electoral se configura como proceso en que se garantizan los derechos subjetivos de los recurrentes, fundamentalmente el de acceder en condiciones de igualdad a las funciones y cargos públicos con los requisitos que señalen las leyes ( art. 23.2 CE) y su finalidad última es determinar con un razonable margen de seguridad el verdadero resultado electoral, preservando la pureza del procedimiento, con respeto a la integridad del contenido de los derechos fundamentales del art. 23, sufragio activo y pasivo (STC 168/1991,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claves de resolución del tema planteado, a juicio del Ministerio Fiscal, deben partir del hecho incontrovertido que el Sr. Fernández Díez no integró ni como titular ni como suplente las listas de la candidatura del PSOE al municipio de Cudillero ni, por consiguiente, participó en el proceso electoral de elecciones municipales de 2011 y que su acceso al cargo de concejal se produjo por el juego de una serie de renuncias por parte de integrantes titulares y suplentes de la citada candidatura por aplicación del art. 182.2 LOREG, lo cual fue objeto de discusión en su momento, pero no afecta a la cuestión crucial de este recurso que es si un concejal que no ha integrado en ningún momento ni en ninguna condición la lista electoral está habilitado para ser proclamado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Fiscal, el art. 198 LOREG en relación con el art. 196 y con el concepto de lista del art. 44.1 LOREG no permiten mantener la proclamación como alcalde de personas que no se hayan presentado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que la voluntad del legislador y la letra y el espíritu de la norma van en la dirección de presuponer la participación en el proceso electoral del candidato proclamable alcalde y lo mismo se concluye de una interpretación sistemática de dichos preceptos, puesto que aparece claro que no existe una norma expresa que autorice a ser alcalde sin haber integrado previamente la lista electoral. Una interpretación constitucional del art. 23.2 CE es proclive al entendimiento de la base de acceso a la alcaldía previa integración en listas de candidatos sometidas a un proceso electoral en concreto, citando las SSTC 31/1993, de 26 de enero y la reciente STC 103/2013, de 25 de abril, así como el Auto aclaratorio de 8 de mayo de 2013, en apoyo de sus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interesando el otorgamiento del amparo solicitado por vulneración del derecho fundamental al sufragio pasivo en su vertiente de acceso a los cargos públicos en condiciones de igualdad y de acuerdo con lo establecido en las leyes, según el art. 23.2 CE, declarando la nulidad de la Sentencia y acuerdo del Pleno impugnados, y reestableciendo en su derecho a los recurrentes mediante la celebración de un nuevo Pleno en el que se proclamen como candidatos a quienes lo puedan ser de conformidad con las previsiones legales de la LOREG.</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electoral se dirige contra la Sentencia de la Sala de lo Contencioso-Administrativo del Tribunal Superior de Justicia de Asturias número 518/2013, de 6 de mayo, que desestimó el recurso contencioso-electoral interpuesto contra el acuerdo del Pleno del Ayuntamiento de Cudillero (Asturias) de 27 de marzo de 2013, por el que se procedió a la elección y proclamación como alcalde de don Ignacio Fernández Díez.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electoral se alega la vulneración del contenido constitucional del art. 23 CE fundada, en síntesis, en que el alcalde elegido, Sr. Fernández Díez, no había concurrido en las elecciones municipales de 2011 en la lista electoral del Partido Socialista Obrero Español (PSOE) y que entró a formar parte del Ayuntamiento por propuesta del grupo municipal en sustitución del anterior alcalde y concejal, por renuncia de éste y por la vía del art. 182.2 de la Ley Orgánica del régimen electoral general (LOREG). Según se aduce, ello constituye una vulneración del contenido constitucional del art. 23.1 en cuanto al derecho a la participación política en las elecciones y del art. 23.2 CE, relativo al derecho fundamental a acceder en condiciones de igualdad a los cargos públicos, en la medida que se designa alcalde a una persona que no cumple con los requisitos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entender que se ha producido la vulneración alegada por los demandantes. La parte codemandada opone, con carácter previo, la inadmisibilidad por inadecuación del procedimiento contencioso-electoral y por carencia de contenido constitucional del recurso; en cuanto al fondo, se alega que no se ha producido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del fondo de la cuestión planteada, procede examinar los óbices de inadmisibilidad alegados por la parte oponente sobre la inadecuación del procedimiento contencioso-electoral para la resolución de esta controversia y sobre la falta de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examinar el primero de los motivos alegados, debemos partir de lo dispuesto en el art. 109 LOREG que incide en la delimitación del ámbito objetivo del recurso de amparo electoral por la prescripción recogida en el art. 114.2 LOREG y que establece que pueden ser objeto de recurso contencioso electoral los acuerdos de las juntas electorales sobre proclamación de electos, así como la elección y proclamación de los presidentes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tenor literal del precepto es indudable que la elección del alcalde-presidente de un Ayuntamiento entra en el ámbito del recurso contencioso-electoral, puesto que se trata de elección de un presidente de una corporación, en este caso mediante un procedimiento electoral de segundo grado, que se sujeta a las reglas imperativas establecidas en la Ley Orgánica del régimen electoral general, singularmente en los arts. 196 y 198 para el caso de la elección de alcalde por vacante derivada de la renuncia del anterior, al margen que no quepa pronunciamiento alguno de la Junta Electoral Central en relación a este concreto supuesto, precisamente por tratarse de un acuerdo municipal sobre proclamación de Alcalde, fuera del período electoral y como consecuencia de la obtención de la credencial de concejal otorgada al amparo del art. 182.2 LOREG, debidamente expedida por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este recurso de amparo electoral, el Tribunal debe verificar si se ha respetado el contenido de los derechos fundamentales del art. 23 CE, en este caso examinando si la persona que es proclamada como alcalde reúne los requisitos exigidos por la ley para desempeñar el cargo público para el cual ha sido elegido y ello por medio de una interpretación de las normas electorales aplicables a la vista del contenido constitucional del art. 23.1 y 2 CE, que tienen como cauce específico el proceso contencioso-electoral aquí utilizado, lo que nos lleva a desestimar el primero de los óbices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del segundo de los óbices alegados por la parte oponente en cuanto al contenido y especial trascendencia constitucional del recurso, debe subrayarse que los demandantes han cumplido la carga procesal establecida en el art. 49.1 in fine de la Ley Orgánica del Tribunal Constitucional (LOTC) al justificar la especial trascendencia constitucional del recurso en el hecho de que se trata de una cuestión constitucional novedosa, citando la reciente STC 103/2013, de 25 de abril, que resulta de aplicación a juicio de los recurrentes, si bien esta resolución no se pronunció sobre la cuestión esencial de este amparo, consistente en determinar si puede ser nombrado alcalde un concejal que no ha concurrido a las elecciones y en el hecho de que la cuestión trasciende del caso concreto, puesto que esta situación puede repetirse en cualquier ciudad, y que la controversia se refiere directamente a la presentación y proclamación de candidatos a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entender que los demandantes de amparo conectan materialmente en su demanda la alegada lesión del contenido constitucional del art. 23 CE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lo cual pone de manifiesto asimismo el Ministerio Fiscal en su escrito de alegaciones, y que trasciende del caso en el ámbito del amparo electoral, teniendo ambos supuestos un claro encaje en los apartados a) y g) del fundamento jurídico 2 de la STC 155/2009, de 25 de junio,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razones fundamentan la especial trascendencia constitucional del recurso impuesta por el art. 49.1 in fine LOTC, en los términos en que dicha exigencia ha venido concretándose por este Tribunal en reiterados pronunciamientos (SSTC 155/2009, de 25 de junio, FJ 2, y 17/2011, de 28 de febrero, FJ 2, y, en el ámbito del amparo electoral, SSTC 168/2011, de 3 de noviembre, FJ 2, y 105/2012, de 11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Desestimadas las excepciones de inadmisibilidad opuestas y entrando en el análisis del fondo, en la demanda se plantea como cuestión nuclear la posible vulneración del contenido constitucional del art. 23 CE por haberse elegido y proclamado alcalde al Sr. Fernández Díaz, quien no concurrió a las elecciones municipales de 2011 como integrante de la lista del PSOE en la localidad de Cudillero, accediendo al puesto de concejal tras la renuncia del anterior alcalde por la vía prevenida en el art. 182.2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reconocido en el art. 23.2 CE de acceso en condiciones de igualdad a las funciones y cargos públicos es un derecho de configuración legal, del que son titulares los ciudadanos, primero como candidatos y posteriormente en el ejercicio del cargo (SSTC 10/1983, de 21 de febrero y 36/1990, de 1 de marzo) y para que la infracción de la legalidad pueda reputarse como lesión de tal precepto de la CE, a los efectos de la sustanciación de un recurso de amparo electoral, debe ser aquélla de carácter sustantivo que regule cuestiones que afecten directamente al contenido constitucional del mismo. Sobre este punto, la Ley Orgánica del régimen electoral general establece la necesaria capacidad jurídica para ser elector y elegible y el derecho de sufragio activo y pasivo, que son expresión capital de los derechos fundamentales de participación en los asuntos públicos por medio de representantes (art. 23.1 CE) y del acceso en condiciones de igualdad a los cargos públicos (art. 23.2 CE). En todo caso, el examen de la interpretación y aplicación de esa legalidad, a la que no es ajena la jurisdicción de este Tribunal, cuando regula el acceso a cargos públicos de naturaleza representativa, es decir cuando configura el derecho de sufragio pasivo (que no debe confundirse con un presunto derecho a ser candidato), no se debe ceñir únicamente a la salvaguardia de que esa interpretación o aplicación no sea discriminatoria, sino que también ha de velar por su eficacia real, tal como subraya la STC 144/1999, de 22 de julio, en su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configuración legal de los requisitos de sufragio pasivo para ser elegido alcalde en aquellos municipios de población superior a 250 habitantes se encuentra recogida en el art. 196 a) LOREG cuando establece que “pueden ser candidatos todos los concejales que encabecen sus correspondientes 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requisito legal permite identificar la exigencia de un plus de representatividad en la persona que presenta su candidatura a alcalde, lo cual conecta con el marco constitucional de la autonomía local, profundamente enraizada en el principio democrático, que se plasma, de forma expresa, en el art. 140 CE con la regulación de la elección de concejales y alcalde, y en este sentido hemos afirmado que el carácter representativo de los órganos a los que corresponde la dirección política de los entes locales constituye un concepto inherente a la autonomía local (por todas, STC 132/2012, de 19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plus de legitimidad democrática está ínsito en los requisitos y los términos que fija la Ley Orgánica del régimen electoral general para la elección de alcalde, vinculando la voluntad del cuerpo electoral expresada en las urnas con la candidatura a la alcaldía al exigir que debe postularse como candidato el concejal que encabece la lista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exigencia se mantiene en los casos que se produzca la vacante en la alcaldía, estableciendo el art. 198 LOREG que, en supuestos distintos a los de moción de censura o cuestión de confianza, la vacante en la alcaldía se debe resolver conforme a lo previsto en el art. 196, considerándose a estos efectos que encabeza la lista en que figuraba el alcalde el siguiente de la misma, a no ser que renuncie a su candidatura. En consecuencia, la elección sucesiva de alcalde en el transcurso del mandato municipal sigue estando conectada con la voluntad de los electores expresada en el voto a una determinada lista, ordenada escalonadamente, excluyendo el miembro anterior de la lista a los posteriores, con la única excepción del caso de renuncia.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relevancia constitucional de la conexión entre voluntad de los electores y elegido por intermediación del sistema de prelación en la lista electoral para el caso de elecciones de alcaldes ha sido puesta de manifiesto reiteradamente en nuestra doctrina, y así, como ya se indicara en la STC 10/1983, de 21 de febrero, FJ 3, de acuerdo con la Constitución (arts. 6, 23, 68, 69, 70 y 140) es inequívoco que la elección de los ciudadanos sólo puede recaer sobre personas determinadas y no sobre los partidos o asociaciones que los proponen al electorado, lo cual crea una vinculación inmediata entre electores y elegidos, que no puede ser condicionada en sus elementos esenciales por la mediación de los partidos políticos por tratarse de un mandato libre, pues la concepción de que es del partido y no de los electores de quien se recibe el mandato representativo es inaceptable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elección a alcalde, como se indicara en la STC 31/1993, de 26 de enero, FJ 3, la exigencia legal del requisito de que los concejales que sean proclamados candidatos a alcalde “encabecen sus correspondientes listas electorales” [art. 196 a) LOREG] es clara y supone una opción legislativa en favor de quienes concurren y ostenten la condición de cabeza de lista en perjuicio de los demás concejales que no pueden concurrir por esta vía a la elección, entre ellos, del alcalde, añadiendo que esta condición de cabeza de lista ha de conectarse a una determinada lista de candidatos en un determinado proceso electoral abierto, lista a la que se refiere el art. 44.1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vacantes producidas a lo largo del mandato municipal, este Tribunal ha afirmado que el protagonismo corresponde a los grupos municipales en los que orgánicamente se han traducido las listas, de tal modo que cada grupo municipal de los así formados debe tener la posibilidad de presentar un candidato a alcalde, si bien ello no puede desvirtuar la conexión entre electores y elegidos, que no puede ser interferida en sus elementos esenciales por la mediación o interposición de un grupo político (STC 185/1993, de 31 de mayo, FJ 5), máxime cuando en el caso allí contemplado se trataba de un supuesto de abandono, por propia voluntad, del grupo municipal y de quienes no formaron parte de la lista de un grupo político de un Ayuntamiento, que no podía ser considerado cabeza de lista a los efectos del art. 196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estricta perspectiva constitucional, no puede entenderse que un concejal que no ha concurrido a la elección cumpla los requisitos establecidos en el art. 198 LOREG, que exige expresamente la inclusión en la lista electoral de quien se propone como candidato a alcalde, lo cual excluye a personas que no hubieren concurrido a las elecciones en las correspondientes candidaturas presentadas en su momento. Dicha interpretación resulta del tenor de los preceptos orgánicos rectores de la elección a alcalde (v.gr. arts. 196 y 198 LOREG), así como de nuestra doctrina, anteriormente expuesta, sobre la conexión entre la elección por sufragio universal de los concejales y, por derivación, del alcalde, con el derecho fundamental a acceder en condiciones de igualdad a los cargos públicos, que en este caso ha sido desvirtuado por la interferencia del grupo municipal que materialmente ha posibilitado, mediante una sucesión de renuncias individuales, que el candidato a alcalde lo haya sido quien no había integrado la lista que concurrió al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como subraya el Fiscal, que en el concepto de lista (arts. 44, 182, 196 y 198 LOREG) se integren personas que no concurran a las elecciones en las correspondientes candidaturas aunque pertenezcan a un grupo municipal al que hayan accedido por la vía del art. 182.2 LOREG, pero esta vía singular que, para el cargo de concejal, permite su acceso a un ciudadano que no se integró en la lista para participar en la elección, no es reconocida en el caso de la elección de alcalde, al ser insuficiente desde el punto de vista constitucional y al amparo del art. 23.1 CE la mera integración en el grupo municipal, pues la condición de cabeza de lista lo ha de ser en el proceso electoral y en directa conexión con la voluntad popular, asegurando la plena representación democrática a quien ha de detentar el gobierno y la administración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objeto de este amparo electoral, el Sr. Fernández Díez accedió al cargo de concejal por la vía prevista en el art. 182.2 LOREG que establece que, si no quedasen posibles candidatos o suplentes a nombrar, las vacantes serán cubiertas por cualquier ciudadano mayor de edad que no esté incurso en causa de inelegibilidad designado por el partido, coalición, federación o agrupación de electores cuyos concejales hubiesen de ser sustituidos. Esta designación como concejal fue estimada conforme a Derecho por Sentencia firme del Tribunal Superior de Justicia de Asturias de fecha 18 de marzo de 2013. Por tanto, es incontrovertido que el Sr. Fernández Díez no integraba la lista de candidatos a la que se refiere el art. 44.1 LOREG y que no concurrió a las elecciones municipales celebradas en el año 2011, pues el acceso a la condición de candidato a alcalde sólo se produce tras sucesivas renuncias, en un primer momento, de los diferentes integrantes de la lista electoral del PSOE y sus suplentes, y, posteriormente, de los siete concejales del grupo municipal que habían concurrido a la lista electoral en el año 2011. En todo caso, no puede aceptarse la declaración de renuncia con efectos automáticos como establece la sentencia recurrida, pues ésta, en los términos de la STC 214/1998, de 11 de noviembre, sólo reconoce su efectividad en el momento en que el Pleno de la corporación toma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alcance y contenido del derecho fundamental a acceder a los cargos públicos ha de hacerse considerando la Constitución como un todo en el que cada precepto encuentra su sentido pleno valorándolo en relación con los demás; es decir, de acuerdo con una interpretación sistemática. El plus de representatividad que se infiere del art. 140 CE para el gobierno municipal se traduce en una conexión recíproca, electores y elegible cabeza de lista, en relación a los requisitos para ser candidato a alcalde, conforme al art. 196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vacante en la alcaldía, el art. 198 LOREG matiza los requisitos personales del candidato, desde el momento en que admite la renuncia de quienes le precedían en la lista, mas tal posibilidad encuentra un límite expreso en la previa integración en la lista, de manera que no pueden presentar su candidatura quienes no integraron la lista electoral y han accedido al cargo público de concejal por la vía del art. 182.2 LOREG. En otro caso, se estaría alterando gravemente la voluntad del cuerpo electoral y, en consecuencia, viciando la relación representativa entre el conjunto de los ciudadanos y los órganos representativos; relación ésta, cuyo correcto establecimiento es capital para la existencia y funcionamiento del Estado democrático que consagra el art.1.1 CE (SSTC 24/1990, de 15 de febrero, 225/1998, de 25 de noviembre y Sentencia del Tribunal Europeo de Derechos Humanos, caso Matthews, de 18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supone cuestionar la vía de acceso al cargo de concejal prevenida en el art. 182.2 LOREG, puesto que tal cuestión excede del ámbito de este amparo y ha sido decidida por Sentencia firme, si bien hay que matizar que tal solución fue introducida por la reforma operada por Ley Orgánica 1/2003, de 10 de marzo, que reformó el art. 182.2 LOREG con una finalidad determinada cual es la de garantizar la continuidad del gobierno municipal hasta el siguiente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 que se dirime es si los concejales que acceden por la vía del art. 182.2 LOREG tienen capacidad, como el resto de concejales, para llegar a ser cabeza de lista por la renuncia del resto y una visión limitada de su capacidad está justificada por la prevalencia del art. 23.1 CE que da respaldo a limitaciones de este tipo, como la que se infiere del art. 196 al no permitir la condición de candidato a la elección de alcalde a quien no ostenta la condición de cabeza de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esta vía excepcional es idónea para introducir un candidato que no formó parte de las listas y cuya elección no se había sometido a sufragio universal, para el desempeño de un cargo de máxima representatividad como el de alcalde, conectado con especial intensidad con la voluntad del conjunto de electores del municipio expresada en las urnas según se desprende de una lectura sistemática de los arts. 44.1, 196 y 198 LOREG en relación con los arts. 23.1 y 2 y 140 CE, pues el alcalde designado en el acuerdo recurrido no formó parte de la correspondiente lista electoral propuesta en el proceso electoral y, en consecuencia, carecía del respaldo que los ciudadanos le podían otorgar con sus votos, por lo que la interpretación efectuada por la sentencia recurrida al aplicar el art. 198 LOREG y, por remisión, el art. 196 de la misma ley orgánica, vulnera el contenido de dichos preceptos al no haber obtenido el designado, como cabeza de lista, votos populares en el municipio, pues no participó en las elecciones municipales de 2011, en la localidad de Cudillero.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correcta interpretación del art. 196 LOREG a la luz del contenido constitucional del art. 23.1 CE exige determinar que sólo los concejales que formaban parte de la lista electoral podrán llegar a ser cabeza de lista, por renuncia de los demás, no pudiendo adquirir nunca esta condición los concejales que, como en el caso cuestionado, han accedido por la vía excepcional del art. 182.2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nos llevan al otorgamiento del amparo, puesto que la interpretación constitucional de los requisitos que el legislador orgánico ha establecido para la elección del alcalde en un supuesto como el presente nos llevan a la conclusión que sólo puede serlo quien obtuvo la legitimación de las urnas por su integración en alguna de las listas electorales concurrentes a las elecciones municipales, con la consecuente estimación de la vulneración del contenido constitucional del derecho reconocido en el art. 23 CE, en la doble perspectiva del derecho de participación en las elecciones (art. 23.1 CE) y del de acceso a los cargos y funciones públicas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electoral anula el acuerdo del Pleno del Ayuntamiento de Cudillero de 27 de marzo de 2013, de elección de alcalde, así como de la Sentencia que lo confirma, dictados por la Sección Única de la Sala de lo Contencioso-Administrativo del Tribunal Superior de Justicia de Asturias de 6 de mayo de 2013.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Foro Asturias Ciudadanos, don José Luis Valdés Pérez, don Juan Carragal Martínez, don Antonio Landeta Álvarez-Valdéz y don Francisco Javier Pérez Menéndez, representados por el Procurador de los Tribunales don Manuel Lanchares Perlado y asistidos por el Abogado don Jorge Álvarez González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los recurrentes a la participación política y al acceso en condiciones de igualdad a los cargos y funciones públicas (art. 23.1 y 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el acuerdo del Pleno del Ayuntamiento de Cudillero de fecha 27 de marzo de 2013 y la Sentencia de la Sala de lo Contencioso-Administrativo del Tribunal Superior de Justicia de Asturias de 6 de mayo de 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la aprobación del acuerdo del Pleno del Ayuntamiento de Cudillero de fecha 27 de marzo de 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respecto a la Sentencia de la Sala Primera de fecha 23 de mayo de 2013 dictada en el recurso de amparo electoral núm. 2823-2013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confiere el art. 90.2 de la Ley Orgánica del Tribunal Constitucional y con el máximo respeto a la opinión de la mayoría de la Sala, dejo constancia de mi opinión discrepante puesta ya de manifiesto durante la deliberación de la Sentencia que ha resuelto el recurso de amparo electoral interpuesto por Foro Asturias Ciudadanos contra la Sentencia del Tribunal Superior de Justicia de Asturias de 6 de mayo de 2013, dictada en recurso contencioso-electoral número 518-2013.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Resulta sin duda innecesario recordar que la función de este Tribunal no es inmiscuirse en cuestiones de legalidad, como la más o menos literal aplicación de una norma o la calificación de supuestos en los que cupiera apreciar fraude de ley. Tampoco le compete pronunciarse sobre la valoración ética o estética que merezcan determinados comportamientos políticos. Hemos de ocuparnos sólo de si se han respetado o no las siempre mínimas exigencias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Apenas un mes después de que el Pleno del Tribunal Constitucional, en su Sentencia 103/2013, de 25 de abril, resolviera sobre la constitucionalidad de que un tercio de la junta de gobierno local de un Ayuntamiento pudiera estar integrado por quienes no tuvieran la condición de concejal, su Sala Primera ha de abordar un problema no menos novedoso: “si puede ser nombrado alcalde un concejal que no ha concurrido a las elecciones”. Se enfrentan con ello a “una faceta de un derecho fundamental susceptible de amparo sobre el que no hay doctrina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aludida anterior oportunidad la opinión mayoritaria entre los Magistrados, plasmada en la citada Sentencia, consideró inconstitucional la circunstancia impugnada, considerando que la exigencia de que sus protagonistas fueran concejales dotaba de especial legitimidad democrática al gobierno municipal. Dado que suscribí un discrepante Voto particular, a nadie extrañará que también ahora me vea obligado a discrepar, aunque con diferentes matices.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que ahora nos ocupa ha optado por responder negativamente a la cuestión planteada, considerando que “la exigencia de un plus de representatividad en la persona que presenta su candidatura a alcalde” descarta que pueda asumirla quien no se presentó a las elecciones. Suscribo, como es obvio, la importancia de la representatividad en aquellos cargos públicos sometidos a refrendo electoral, pero —como ya tuve ocasión de apuntar— no veo que ello sea inconciliable con otras exigencias de gobierno democrático, como la división de poderes, o con meras razones de coherencia.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segundas son las que me llevan a discrepar en este caso. Como la propia Sentencia recoge repetidamente, sin hacer notar problema alguno de constitucionalidad, el art. 182.2 de la Ley Orgánica del régimen electoral general “establece que, si no quedan posibles candidatos o suplentes a nombrar, las vacantes serán cubiertas por cualquier ciudadano mayor de edad que no esté incurso en causa de inelegibilidad”; así ocurrió en este caso con el concejal cuya posible candidatura a alcalde ahora se cuestiona. Al no considerarse discutible su condición de concejal parece coherente que pueda, como cualquier otro de sus compañeros, convertirse en candidato a la alcaldía. La propia Sentencia entiende, respecto a las “vacantes producidas a lo largo del mandato municipal”, que “el protagonismo corresponde a los grupos municipales en los que orgánicamente se han traducido las listas, de tal modo que cada grupo municipal de los así formados debe tener la posibilidad de presentar un candidato a alcalde”. Al añadirse, sin embargo, que “ello no puede desvirtuar la conexión entre electores y elegidos, que no puede ser interferida en sus elementos esenciales por la mediación o interposición de un grupo político”, surge la novedosa figura del concejal no alcaldable.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encontramos pues ante un cuadro, no muy coherente a mi modesto juicio, que contempla grupos municipales compuestos por concejales de los que, en según qué circunstancias, unos resultan ser más concejales que otros. Entendería con más facilidad que —dando a la representatividad un valor más absoluto del que personalmente le he reconocido— se considerara inconstitucional que llegue a concejal quien no se ha presentado a las elecciones. Si esto se ha considerado constitucional es sin duda por entender que no hay mayor falta de representatividad que la ausencia de quien —con refrendo electoral o sin él— sea considerado por quienes han acreditado la confianza de los ciudadanos capaz de ejercer dicha representación. Por idéntica razón, sin necesidad de entusiasmo alguno por tan curiosa figura, no veo razón para tachar de inconstitucional que a quién ya se admitió como concejal se le pueda admitir también como alcalde; con mayor razón en un sistema en que es una lista cerrada —sin grandes posibilidades de gradación representativa— la que, como expresión de la adhesión de los ciudadanos a quien la promueve, acaba resultando decisiva una vez puesto en marcha el mandato de sus componentes.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veo obligado a emitir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mayo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