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Segunda del Tribunal Supremo en recurso de casación 1929-2012 contra los dictados por la Sección Primera de la Sala de lo Penal de la Audiencia Nacional en ejecutoria 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8 de julio de 2013, el Magistrado don Enrique López y López comunicó a los efectos oportunos que se abstenía de intervenir en el antes indicado recurso de amparo, de conformidad con el art. 80 de la Ley Orgánica del Tribunal Constitucional, por haber formado parte del Pleno de la Sala de lo Penal de la Audiencia Nacional que dictó el Auto de 6 de julio de 2012, en la ejecutoria 8-1997, de la que trae causa la resolución impugnada en el recurso de amparo 1759-2013.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la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del Pleno de la Sala de lo Penal de la Audiencia Nacional que dictó el Auto de 6 de julio de 2012, en la ejecutoria 8-1997, de la que trae causa la resolución impugnada en el recurso de amparo 1759-2013.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1759-2013,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