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21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Ortega Álvarez, doña Encarnación Roca Trías, don Andrés Ollero Tassara, don Santiago Martínez-Vares García y don Juan Antonio Xíol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6214-2012, promovido por don Jesús Palau Vallverdú, representado por el Procurador de los Tribunales don Constantino Calvo Villamañan y asistido por el Abogado don Enrique García Echegoyen, contra los Autos del Juzgado de lo Social núm. 8 de Barcelona, de fecha 19 de junio y 28 de septiembre de 2012 (recaídos en el procedimiento de despido núm. 365-2011 seguidos ante ese Juzgado). Ha intervenido el Ministerio Fiscal. Ha sido Ponente el Presidente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noviembre de 2012, el Procurador de los Tribunales don Constantino Calvo Villamañan, en nombre y presentación de don Jesús Palau Vallverdú,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formuló demanda por despido frente a la Federacio Catalana de Futbol, Mutualitat de Previsió Social de Futbolistes Espanyols a prima fixa y Fondo de Garantía Salarial, que dio lugar a los autos núm. 365-2011, seguidos ante el Juzgado de lo Social núm. 8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14 de septiembre de 2011, las codemandadas solicitaron del Juzgado el aplazamiento de los actos de conciliación y juicio por estar pendiente de admisión a trámite la querella núm. 13-2011 interpuesta en el Juzgado de Instrucción núm. 26 de Barcelona, a lo que el actor no se opuso. A la vista de lo anterior, se volvió a fijar un nuevo señalamiento para el día 17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Solicitada una nueva suspensión por la parte demandada, el Juzgado de lo Social núm. 8 de Barcelona dictó providencia de 9 de noviembre de 2011, acordando el archivo provisional de los autos por un período de seis meses a contar de la fecha de esa resolución, bajo apercibimiento de que si transcurrido dicho plazo las partes no solicitaban el desarchivo o la prórroga del mismo en tiempo y forma legal, se elevaría a definitivo el archivo provisional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providencia, el recurrente interpuso recurso de reposición, que fue desestimado por el Juzgado mediante Auto de 15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medio de Auto de 19 junio de 2012, el Juzgado ordenó el archivo de la demanda con base al siguiente razonamiento: “Visto el estado de las actuaciones y habiendo transcurrido en exceso el plazo de 6 meses concedido a las partes para instar en tiempo y forma su prórroga o nuevo señalamiento de juicio, sin que por ninguna de ellas se haya efectuado petición alguna, procede elevar a definitivo el actual archivo provisional acordado en resolución de 09-11-2011.”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al anterior Auto, con fecha de 3 de julio de 2012, el actor interpuso recurso de reposición (ampliado con fecha de 4 de julio), solicitando que se dejase sin efecto la decisión de archivo por vulnerar el art. 24 CE, así como el principio de legalidad y seguridad jurídica, al producirse una evidente indefensión a esa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de reposición fue desestimado por medio de Auto de 28 de septiembre de 2012, que confirmó en todos sus extremos el Auto de 19 de junio de 2012 (archivo definitivo de la demanda de despido), advirtiendo a la parte que esa decisión era firme por no proceder contra la misma recurso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de 5 de octubre de 2012, la parte actora presentó dos escritos ante el Juzgado de lo Social núm. 8 de Barcelona, en los que, de un lado, se formulaba anuncio de recurso de suplicación, y de otro, se solicitaba el desarchivo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de entrada en el Registro General del Tribunal Constitucional el día 5 de noviembre de 2012, la representación procesal de don Jesús Palau Vallerdú presenta recurso de amparo frente a los Autos de 28 de septiembre y 19 de junio de 2012, dictados por el Juzgado de lo Social núm. 8 de Barcelona, por vulneración del derecho a la tutela judicial efectiva (art. 24.1 CE),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7 de noviembre de 2012, el Juzgado de lo Social acordó no haber lugar a admitir el anuncio de recurso de suplicación interpuesto contra el Auto de 28 de septiembre de 2012. Frente a este Auto, la parte actora formuló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recurso de queja fue estimado por Auto de la Sala de lo Social del Tribunal Superior de Justicia de Cataluña, de 26 de marzo de 2013, declarando que el Auto de 28 de septiembre de 2012 del Juzgado de lo Social núm. 8 de Barcelona era recurrible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 los arts. 24 CE (en relación con el art. 9.3 CE), por la infracción de normas y garantías esenciales del procedimiento causantes de indefensión. Recuerda la parte que, solicitado por los demandados en los autos de despido de los que el recurso de amparo trae causa la suspensión del juicio debido a la interposición de una querella criminal, hubiera procedido legalmente la celebración del juicio oral y la suspensión del plazo para dictar Sentencia en el caso de que la querella hubiera sido por falsedad documental y tuviera trascendencia en ese proceso laboral. Sin embargo, el Juez acordó el archivo provisional de la demanda y, después, el definitivo, sin apoyo en norma legal alguna, vedando a esa parte su derecho de acceso al proceso y a la obtención de una resolución sobre 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2013, la Sala Primera del Tribunal Constitucional, conforme a lo dispuesto en el art. 11.2 de la Ley Orgánica del Tribunal Constitucional (LOTC), acordó admitir a trámite el presente recurso de amparo así como, en aplicación de lo dispuesto en el art. 51 LOTC, requerir atentamente al Juzgado de lo Social núm. 8 de Barcelona, para que remitiera testimonio de las actuaciones, interesando asimismo el emplazamiento de quienes hubieran sido parte en el procedimiento, con excepción de la parte recurrente en amparo, ya personada,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con fecha de registro de 3 de julio de 2013, el Procurador de los Tribunales, don Jorge Laguna Alonso, se personó en este procedimiento en nombre y representación de la Federación Catalana de Fútbol y de la Mutualidad de Previsión Social de Futbolistas a prima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15 de julio de 2013, acordó tener por recibido el testimonio de las actuaciones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9 de septiembre de 2013, interesó la inadmisión del recurso de amparo y, subsidiariamente, que se denegara el amparo solicitado. En relación con la causa de inadmisión, señala que la demanda se encuentra incursa en el óbice de falta de agotamiento de la vía judicial previa art. 50.1 a), en relación con el art. 44.1 b) LOTC, por haberse simultaneado el recurso de amparo con diversas actuaciones procesales llevadas a cabo por el demandante tanto en el Juzgado como ante la Sala de lo Social del Tribunal Superior de Justicia. En este sentido, se aclara que el recurrente interpuso recurso de queja contra el Auto del Juzgado de lo Social núm. 8 de Barcelona, de 7 de noviembre de 2012, habiendo sido estimado el citado recurso por Auto de la Sala de lo Social del Tribunal Superior de Justicia de Cataluña, de 26 de marzo de 2013, tras lo cual, los Autos siguen su curso, tramitándose el recurso de suplicación cuyo anuncio fue inicialmente rechazado en la instancia. Por consiguiente, indica el Ministerio Fiscal que no son ciertas las afirmaciones de irrecurribilidad de las resoluciones cuestionadas, en las que se hace descansar en la demanda su trascendencia constitucional. En definitiva, afirma que resulta aplicable al caso lo dispuesto en la STC 105/2011, de 20 de junio —relativa a la posibilidad de abordar el análisis de los presupuestos procesales en fase de Sentencia y a la falta de cumplimiento del principio de subsidiariedad del recurso de amparo cuando se simultanea este último con otros recursos seguidos en la vía judicial ordinaria—, cabiendo incluso, añade el Ministerio Fiscal, que los propios órganos judiciales le acaben concediendo al recurrente lo que solicita del Tribunal Constitucional, esto es, la prosecución de las actuaciones, pues así parece desprenderse del Auto de fecha 26 de marzo de 2013 dictado por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Ministerio Fiscal termina su escrito interesando la denegación del recurso de amparo al considerar que no se habría producido en el caso de autos la vulneración del art. 24 CE, sino que el recurrente habría visto archivada su causa por su propio actuar procesal, al haber desatendido el requerimiento judicial de solicitar el desarchivo si así le convenía. En este sentido, afirma que no pueden tildarse de irracionales ni vulneradoras de derecho alguno las resoluciones judiciales cuestionadas, que han descansado sobre la existencia de una resolución judicial firme que había de desplegar sus efectos de conformidad con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11 de septiembre de 2013, el Procurador de los Tribunales, don Jorge Laguna Alonso, en nombre y representación de las entidades demandadas en el proceso a quo presenta escrito interesando la desestimación del recurso por entender que no existe desamparo alguno del recurrente, en tanto que el proceso sigue su curso en la vía judicial y actualmente está pendiente de la resolución del recurso de suplicación formulado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registro de 16 de septiembre de 2013, el recurrente en amparo presenta escrito ante este Tribunal remitiéndose a los argumentos contenidos en el recurso de amparo y haciendo algunas precisiones sobre la concurrencia del requisito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octubre de 2013, se señaló para deliberación y fallo de la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los Autos del Juzgado de lo Social núm. 8 de Barcelona, de 19 de junio y 28 de septiembre de 2012, que decidieron el archivo de la demanda de despido del recurrente en amparo, vulneran el art. 24 CE en relación con el art. 9.3 CE, por suponer la infracción de normas y garantías del procedimiento causante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es necesario abordar la concurrencia de la causa de inadmisión de falta de agotamiento de la vía judicial previa art. 50.1 a), en relación con el art. 44.1 a) de la Ley Orgánica del Tribunal Constitucional (LOTC), que ha sido alegada por el Ministerio Fiscal, sobre la base de que el recurrente habría simultaneado el presente recurso de amparo con diversas actuaciones procesales llevadas a cabo ante el Juzgado de lo Social núm. 8 de Barcelona y ante la Sala de lo Social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preciso recordar que los defectos insubsanables de que pueda estar afectada la demanda de amparo no resultan subsanados porque haya sido inicialmente admitida a trámite, pudiendo abordarse por este Tribunal, incluso de oficio, el examen de los presupuestos de viabilidad de la demanda en fase de Sentencia para llegar, en su caso, y si tales motivos son apreciados, a la declaración de inadmisión del recurso o del motivo del recurso afectado por ellos (entre otras, SSTC 85/2004, de 10 de mayo, FJ 2, 76/2009, de 23 de marzo, FJ 2, y 111/2011, de 4 de julio, FJ 2). Este Tribunal ha puesto de manifiesto también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32/2010,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Aplicando la doctrina constitucional expuesta al presente caso, se comprueba, una vez recibidas las actuaciones judiciales, que frente a la decisión del Juzgado de lo Social núm. 8 de Barcelona que se recurre en amparo (Auto de 28 de septiembre de 2012) se presentaron por el recurrente en amparo con fecha de 5 de octubre de 2012, ante ese órgano judicial, dos escritos con el objeto de anunciar recurso de suplicación y de solicitar el desarchivo de las actuaciones. Antes de que tales escritos fueran contestados, con fecha de 5 de noviembre de 2012 el recurrente formuló el presente recurso de amparo contra el referido Auto de 28 de septiembre de 2012. Posteriormente, con fecha de 7 de noviembre siguiente, se dictó Auto por el Juzgado de lo Social teniendo por no anunciado el recurso de suplicación, ante lo cual, la parte formuló recurso de queja, que resultó finalmente estimado por Auto de la Sala de lo Social del Tribunal Superior de Justicia de Cataluña, de 26 de marzo de 2013, al considerar recurrible en suplicación el Auto de 28 de septiembre de 2012. Todo ello pone de manifiesto que cuando el recurrente formuló el recurso de amparo, la vía judicial ordinaria estaba abierta, no constando hasta el momento al que se extiende el testimonio de las actuaciones remitido a este Tribunal, que la causa haya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conduce a apreciar, de conformidad con lo manifestado por el Ministerio Fiscal, la concurrencia del óbice procesal de falta de agotamiento de la vía judicial previa art. 50.1 a), en relación con el art. 44.1 a) LOTC, al haberse hecho coexistir esta jurisdicción con la vía judicial ordinaria, no respetándose la naturaleza subsidiaria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Jesús Palau Vallverdú.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