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la Sección Vigesimotercera de la Audiencia Provincial de Madrid en recurso de apelación 300-2012 contra Auto del Juzgado de Instrucción núm. 2 de Móstoles, dictado en diligencias previas 654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4 de septiembre de 2013, el Magistrado don Pedro José González-Trevijano Sánchez comunicó a los efectos oportunos que se abstenía de intervenir en el antes indicado recurso de amparo, de conformidad con el art. 80 de la Ley Orgánica del Tribunal Constitucional, por tener la condición de querellante en el procedimiento penal objeto del presente recurso de amparo número 4766-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Pedro José González-Trevijano Sánchez,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tuvo la condición de querellante en el procedimiento penal objeto del presente recurso de amparo número 4766-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Pedro José González-Trevijano Sánchez en el recurso de amparo número 4766-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