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17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marzo de 2013 tuvo entrada en el Registro General de este Tribunal un escrito del Secretario Judicial del Juzgado de lo Social núm. 34 de Madrid al que se acompaña, junto con el testimonio del procedimiento núm. 407-2012, sobre despido, que se tramita ante dicho Juzgado, el Auto de 14 de enero de 2013, por el que el citado Juzgado acuerda plantear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3 de abril de 2012, don Francisco Villa Marín presentó demanda de despido frente a Lonasa Pinto, S.A., en la que solicitaba al Juzgado de lo Social que la extinción por causas objetivas que le había sido notificada con efectos de 17 de febrero de 2012 fuera declarada despido nulo, o subsidiariamente,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tuvo entrada el día 9 de abril de 2012 en el Juzgado de lo Social núm. 34 de Madrid, que por decreto de 11 de abril de 2012 acordó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acto del juicio el día 4 de septiembre de 2012, concluso el procedimiento y dentro del plazo para dictar sentencia, el Magistrado-Juez dictó providencia el 25 de septiembre de 2012, por la que, conforme a lo dispuesto en el art. 35 de la Ley Orgánica del Tribunal Constitucional (en adelante, LOTC), acordó oír a las partes y al Ministerio Fiscal por término común e improrrogable de diez días, a fin de que pudieran pronunciarse sobre la pertinencia de plantear cuestión de inconstitucionalidad o sobre el fondo de ésta. En este escrito, el Magistrado-Juez comenzaba explicando que, en el caso enjuiciado, la extinción debía ser calificada judicialmente como improcedente, aduciendo las razones que a su juicio conducen a esta calificación, y asimismo, también indicaba que, de acuerdo con la fecha de efectos de la extinción —17 de febrero de 2012—, las consecuencias de dicha calificación de improcedencia son las previstas en el texto refundido de la Ley del estatuto de los trabajadores (en adelante, LET), en la redacción dada por el Real Decreto-ley 3/2012. Tras estas precisiones, la providencia concretaba las normas cuya constitucionalidad se cuestiona y los preceptos que se suponen infringidos: en primer lugar, exponía que el Real Decreto-ley 3/2012, globalmente considerado, resulta lesivo de los arts. 1.3 y 86.1 CE; en segundo término, indicaba que la disposición transitoria quinta del Real Decreto-ley 3/2012 vulnera los arts. 9.3 y 24.1 CE; y finalmente, hacía asimismo alusión a la contravención por parte del art. 18.8 del Real Decreto-ley 3/2012 de los arts. 9.3 y 24.1 CE, en relación con el art. 35.1 CE. La providencia fundamentaba estas dudas de constitucionalidad en términos similares a la argumentación ofrecida en el posterior Auto de planteamiento de la cuestión, de 14 de enero de 2013, a cuyo contenido se hace referencia más adelante.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parte del trabajador demandante se presentó escrito registrado el 23 de octubre de 2012, en el que afirmaba compartir la argumentación expresada en la providencia respecto a la inconstitucionalidad del Real Decreto-ley 3/2012. En la medida en que el planteamiento de la cuestión de inconstitucionalidad conlleva la suspensión del procedimiento ex art. 35 LOTC, sus consideraciones se dirigían a proponer al órgano judicial la adopción de una medida cautelar, análoga a la prevista en el art. 230 de la Ley 36/2011, dirigida a garantizar el pago por la empresa de la cantidad correspondiente a la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Lonasa Pinto, S.A., en su condición de empresa demandada, presentó escrito registrado el 25 de octubre de 2012, en el que manifestaba su oposición al planteamiento de la cuestión de inconstitucionalidad. De un lado, descartaba la vulneración del art. 1.3 CE por haberse sometido el Real Decreto-ley 3/2012 al trámite parlamentario de convalidación previsto en el art. 86.2 CE, y asimismo negaba que se haya conculcado el art. 86.1 CE, dado que cabe apreciar la situación de extraordinaria y urgente necesidad a la vista de los datos reflejados en su exposición de motivos e, igualmente, entendía que concurre la exigible conexión entre las necesidades alegadas y las medidas adoptadas. De otro lado, tampoco observaba que la disposición transitoria quinta del Real Decreto-ley 3/2012 incurra en arbitrariedad y consiguiente lesión del art. 9.3 CE, pues entendía que el sistema de indemnización tasado proporciona seguridad jurídica, habiéndose justificado la reducción de la indemnización por razones de fomento de la contratación; asimismo, respecto a la denunciada vulneración del art. 24.1 CE, el escrito ponía de relieve que la providencia no explica por qué la disposición impide la efectividad de la tutela judicial cuando el Real Decreto-ley 3/2012 no limita el acceso de los ciudadanos a los tribunales ni su derecho a la obtención de una Sentencia fundada en Derecho. Finalmente, tampoco la empresa compartía las alegaciones de la providencia relativas al art. 18.8 del Real Decreto-ley 3/2012, negando arbitrariedad en la decisión legislativa de limitar el abono de salarios de tramitación en caso de opción por la readmisión y no en la extinción indemnizada.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escrito registrado el 31 de octubre de 2012, el Fiscal presentó sus alegaciones, en las que exponía que, a su juicio, concurrían los requisitos formales para proceder a la interposición de la cuestión de inconstitucionalidad de las normas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Juzgado de lo Social núm. 34 de Madrid dictó Auto de 14 de enero de 2013, por el que acuerda elevar cuestión de inconstitucionalidad ante el Tribunal Constitucional, respecto a las siguientes disposiciones: de un lado, el Real Decreto-ley 3/2012,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de los arts. 9.3 y 24.1 CE, en relación con el art. 35.1 CE. En dicho Auto se disponía la suspensión provisional del plazo para dictar Sentencia hasta que el Tribunal Constitucional se pronunciara sobre la admisión de la cuestión, y asimismo, se ordenaba se citara a las partes a comparecencia a fin de adoptar medidas no nucleares. Dicha comparecencia tuvo lugar el 22 de febrero de 2013, según consta en las actuaciones remitidas por el Juzgado de lo Social núm. 34 de Madrid, tras el requerimiento efectuado por este Tribunal, mediante providencia de 9 de julio de 2013, para que indicara y, en su caso, aportara las resoluciones dictadas en el procedimiento 407-2012 con posterioridad al Auto de 14 de enero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Con fecha 25 de febrero de 2013, el Juzgado de lo Social núm. 34 de Madrid dictó nuevo Auto de “medidas provisionales no nucleares”, en el que, tras fijar los hechos probados del litigio —incluida la antigüedad del trabajador en la empresa desde 22 de octubre de 1974 y la constatación de que la empresa no había puesto a su disposición la indemnización extintiva cuantificada en 24.646,45 €—, razona que la extinción debe ser calificada judicialmente como improcedente. En este mismo Auto, el Magistrado-Juez expone que, si bien no puede pronunciarse sobre el objeto de la cuestión de inconstitucionalidad, sí puede manifestarse sobre el resto de las cuestiones derivadas del despido: su calificación y los demás efectos de tal calificación (opción entre indemnización y readmisión, situación legal de desempleo, etc.), añadiendo que, dado que el marco legal que se considera inconstitucional lo es por entenderse insuficiente, nada impide la aplicación con carácter provisional de ese marco legal indemnizatorio con el carácter de mínimo y a expensas de que se admita y estime la cuestión de inconstitucionalidad planteada. Al respecto aduce que, aun cuando no existe norma legal que permita tal pronunciamiento parcial, la doctrina constitucional parece autorizarlo con fundamento en el principio de tutela judicial y efectividad de los derechos, subrayando las graves consecuencias que derivarían para el trabajador y para la empresa en caso de que el Juzgador se limitara a suspender el procedimiento judicial y no adoptara medidas provisionales. Del contenido del ATC 313/1996, de 29 de octubre, el Magistrado-Juez deduce que no sólo es posible el pronunciamiento sobre la adopción de medidas cautelares o actos de instrucción y ordenación —resoluciones instrumentales—, sino las cuestiones propiamente de fondo no afectas por la cuestión de inconstitucionalidad y aun estas cuando se trate de una aplicación de carácter provisional y a título de marco mínimo, como es el caso. Finalmente, por lo expuesto, el Auto incluye en su parte dispositiva la siguiente afirmación: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previa declaración de improcedencia del Despido practicado debo condenar con carácter parcial y provisional, y sin perjuicio de regularización cuando el Tribunal Constitucional se pronuncie sobre la admisión o estimación de la cuestión de inconstitucionalidad, a la demandada Lonasa Pinto Sociedad Anonima a que opte entre readmitir con mantenimiento de la relación laboral y abono de los salarios dejados de percibir desde el día siguiente al despido y hasta la fecha en que la reincorporación tenga lugar efectivamente o resolver el contrato indemnizando al trabajador despedido don Francisco Villa Marín en la suma de ochenta y seis mil doscientos cincuenta y nueve euros con sesenta centimos de euro). Y a que dé cumplimiento a la obligación que asuma.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expresada opción deberá efectuarse, por escrito o comparecencia en el Juzgado, en el plazo de los cinco días siguientes a la notificación de este Auto. Caso de no efectuarse se entenderá que opta por readmitir al trabajador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demandada deberá además satisfacerle por el concepto de intereses moratorios el importe resultante de aplicar el interés legal del dinero a la indemnización extintiva de 24.646,45 euros en el periodo comprendido entre el 17 de Febrero de 2012 y el de dictado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 lugar a adoptar medidas de carácter preventivo o de aseguramiento del contenido que eventualmente pueda tener la Sentencia que se dicte por el Tribunal Constitucional. Pronunciamiento que ha de considerarse como esencialmente revisable.”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Entre las actuaciones producidas con posterioridad al Auto de 25 de febrero de 2013, mediante escrito registrado el 4 de abril de 2013, Lonasa Pinto, S.A., comunicó al Juzgado su opción en favor de la readmisión del trabajador, si bien, mediante diligencia de ordenación del Juzgado de 16 de mayo de 2013 se consideró que dicho escrito se había presentado más allá de los cinco días siguientes a la notificación de la Sentencia, razón por la que se estimó efectuada tácitamente la opción en favor de la readmisión, conforme al art. 110 de la Ley reguladora de la jurisdicción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registrado el 14 de mayo de 2013, el trabajador interpuso demanda de incidente de no readmisión. Mediante Auto de 23 de mayo de 2013, y al no constar que la empresa demandada hubiera procedido a la readmisión, el Magistrado-Juez acordó despachar orden general de ejecución. Tras las correspondientes actuaciones, por Auto de 12 de julio de 2013 se declaró que, aunque la empresa sí procedió en plazo a efectuar opción por la readmisión, no comunicó al trabajador la fecha de su reincorporación al trabajo ni dicha readmisión se ha producido, de ahí que, en virtud del art. 281 de la Ley reguladora de la jurisdicción social, el órgano judicial estima la demanda incidental del trabajador y, “con el mismo carácter provisional a expensas de lo que pudiere resolver el Tribunal Constitucional”, decide “resolver en esta fecha la relación contractual condenando a la Mercantil ejecutada a que satisfaga a la ejecutante la indemnización rescisoria total de ochenta y seis mil doscientos cincuenta y nueve euros con sesenta céntimos de euro” y también “condenar a la Empresa a que satisfaga por el concepto de salarios de tramitación el importe total de treinta y cuatro mil novecientos ochenta y tres euros con seis céntimos de euro, correspondientes al período comprendido entre el día siguiente al despido y el día de esta resolución (511 días)” —con la condena a que mantenga al trabajador en situación de alta durante el expresado período de tramitación—, declaraciones a las que une también la condena a abonar determinadas cuantías en concepto de indemnización compensadora de la falta de preaviso y por intereses moratorios, así como la condena al abono de las costas del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14 de enero de 2013 del Juzgado de lo Social núm. 34 de Madrid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entrada, el Magistrado-Juez se centra en el análisis de los juicios de aplicabilidad y relevancia. Al respecto razona los motivos por los que considera que la extinción enjuiciada debe ser calificada como despido improcedente, señalando que, atendida la fecha de efectos de la extinción —17 de febrero de 2012—, las consecuencias de dicha calificación deben ser las previstas en el texto refundido de la Ley del estatuto de los trabajadores, en la redacción dada por el Real Decreto-ley 3/2012, que entró en vigor el 12 de febrero y permaneció vigente hasta su sustitución por la Ley 3/2012, de 6 de julio. Estas consecuencias legales vienen determinadas por las normas cuestionadas, conforme a las cuales, la Sentencia que eventualmente se dicte debería conceder al empleador la posibilidad de optar por la readmisión con abono de los salarios de tramitación o la rescisión contractual con abono de la indemnización legalmente establecida y sin abono de los salarios de tramitación, no apreciando el juzgador posibilidad de acomodar la norma al ordenamiento constitucional por vía interpretativa. A continuación, el Auto pasa a razonar sobre los preceptos cuya constitucionalidad se cuestiona y los preceptos eventualmente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Magistrado-Juez expresa su duda de constitucionalidad respecto al Real Decreto-ley 3/2012, globalmente considerado, y en particular, por lo que se refiere a su capítulo IV y la disposición transitoria quinta, por vulnerar el art. 86.1 CE, en relación con el art. 1.3 CE, pues considera, por las razones que extensamente expone en el Auto, que no concurre el presupuesto habilitante de la extraordinaria y urgente necesidad. Además, tras aludir a los límites materiales que el art. 86.1 CE impone en la utilización del Real Decreto-ley, el Magistrado-Juez manifiesta que, en el presente supuesto, hay no sólo una afectación, sino una vulneración de derechos y libertades fundamentales incluidos en el título primero de la Constitución, tales como los consagrados en los arts. 9.3, 24.1 y 35.1 CE, advirtiendo que dentro de este último —derecho al trabajo— se encuentra el régimen normativo de los despidos y extinciones por causas objetivas.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segunda duda de constitucionalidad expresada en el Auto se refiere a la disposición transitoria quinta del Real Decreto-ley 3/2012, con relación a lo dispuesto en el art. 18.7 del mismo Real Decreto-ley, por vulnerar los arts. 9.3 y 24.1 CE. Tras exponer el contenido de esta nueva normativa y señalar que con ella se reduce de manera significativa la cuantía de las indemnizaciones por despido improcedente, el Magistrado-Juez afirma que la norma de aplicación es arbitraria, fundamentalmente por constituir una indemnización tasada que vincula al juzgador, lo que impide una restitutio in integrum del perjuicio efectivamente sufrido. De las consideraciones que expone en el Auto de planteamiento se infieren por el órgano judicial claras vulneraciones del art. 9.3 CE, relativo a la interdicción de la arbitrariedad, y del art. 24.1 CE, ya que la tutela dispensada por Sentencia no podrá ser efectiva, sino parcial y meramente nominal.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tras remarcar que el Derecho del trabajo constituye una legislación especial tuitiva del trabajador que debe mejorar el ordenamiento general, el Auto indica que la comparación de las consecuencias de un incumplimiento contractual doloso o culpable en el ordenamiento común y en el ordenamiento laboral especial evidencia un claro trato discriminatorio de origen clasista (art. 14 CE), que no fue invocado en la providencia de incoación del incidente de planteamiento de la cuestión de inconstitucionalidad, pero que la Sala puede apreciar de oficio ex art. 39.2 LOTC. En tal sentido, alega que, de querer decir algo, lo que el tenor del art. 35.2 CE afirma es que los derechos de los trabajadores han de ser regulados en una norma especial y más favorable, porque el precepto ha de integrarse en su contexto, como concreción del Estado social y democrático de Derecho (art. 1.1). En consecuencia, concluye, las indemnizaciones tasadas no pueden desempeñar otro papel que el de representar un criterio indemnizatorio subsidiario o un suelo reparador, que no puede obstar la adecuada satisfacción de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Como tercera duda de constitucionalidad, considera el órgano judicial que el art. 18.8 del Real Decreto-ley 3/2012, que da nueva redacción al art. 56.2 LET, vulnera el principio de interdicción de la arbitrariedad (art. 9.3 CE) y el derecho a la tutela judicial efectiva (art. 24.1 CE), en relación con el derecho al trabajo (art. 35.1 CE), pues determina que el empresario no tenga que abonar salarios de tramitación si opta por la indemnización en caso de despido improcedente (salvo que se trate de un representante legal de los trabajadores o de un delegado sindical), a diferencia de lo que sucedía en la normativa precedente, que establecía el pago de salarios de tramitación también para el supuesto de que el empresario optase por la indemnización; se trata, de nuevo, de una regulación que impide una restitutio in integrum del perjuicio efectivamente sufrido por el trabajador, lo que choca con el art. 9.3 CE. Asimismo, entiende el Magistrado-Juez, que el principio de integridad/adecuación indemnizatoria también resulta vulnerado cuando el empleador opta por la readmisión, por cuanto el precepto sólo contempla la readmisión y el abono de los salarios dejados de percibir, con el relevante olvido de que el despido ha podido producir daños (daño emergente y daños morales) en el ámbito personal, familiar y patrimonial del trabajador que no se compensan en forma alguna, con lo que esta “infracompensación” estimula un incremento de los despidos y extinciones especulativas.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óptica del art. 24.1 CE, el Auto considera que la norma impugnada vulnera los siguientes derechos integrados en el de tutela judicial efectiva: en primer lugar, la seguridad jurídica, por cuanto, iniciado el procedimiento judicial, el trabajador ignora, no ya si va a ser indemnizado o readmitido, sino los conceptos por los que va a ser indemnizado y la extensión de los mismos; en segundo término, se produce una desigualdad esencial en el procedimiento y en la tutela que el Juez puede dispensar, en la medida en que la Ley dispone que sea el empresario el que determine, arbitrariamente, la extensión de su propia condena —mayor si opta por readmitir (salarios de tramitación incluidos) o menor si opta por indemnizar (salarios de tramitación excluidos)—.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art. 35 CE, el Auto concluye que este derecho constitucional comprende la readmisión en caso de que el despido se declare injustificado, siendo tradicional y racional que la indemnización sea en nuestro ordenamiento laboral la segunda opción. En cambio, considera, la norma cuestionada altera este orden, por cuanto que, al penalizar la readmisión con la carga empresarial de abonar los salarios de tramitación —y su cotización a la Seguridad Social— se desincentiva esta opción, favoreciendo, en cambio, que el empresario se decante por la rescisión indemnizada y, por tanto, por la extinción contractual. A juicio del Magistrado-Juez, si se considera la importante diferencia indemnizatoria a cargo del empresario en uno y otro supuesto, cabe atreverse a concluir que la opción por la readmisión se va a convertir en una opción meramente formal, irreal e ilusoria, salvo en los despidos especulativos. En definitiva, concluye, no hay justificación objetiva y razonable del desproporcionado sacrificio del principio pro labore.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con la afirmación de que el planteamiento de la cuestión de inconstitucionalidad no impide al órgano judicial pronunciarse sobre la calificación del despido y los efectos de tal calificación (opción e indemnización), citando en apoyo de su tesis el ATC 313/1996, de 29 de octubre. Por ello señala que, para el caso de su admisión, la resolución se diferirá en el tiempo con eventualidad de perjuicios graves para cualquiera de las partes, razón por la que considera necesario citarlas a una comparecencia que tendrá por objeto la adopción de medidas no nucleares.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septiembre de 2013, la Sección Primera de este Tribunal acordó, a los efectos que determina el art. 37.1 LOTC, oír al Fiscal General del Estado para que, en el plazo de diez días, alegase lo que considerara conveniente acerca de la admisibilidad de la presente cuestión de inconstitucionalidad, en relación con el Auto de 25 de febrero de 2013 dictado por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22 de octubre de 2013, en el que interesa la inadmisión a trámite de la cuestión de inconstitucionalidad planteada, por carecer de objeto al haberse resuelto el fondo de la acción ejercitada.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tras exponer los hechos de los que trae causa el planteamiento de la cuestión de inconstitucionalidad indica que, en el presente caso, el órgano judicial, no obstante acordar formalmente la suspensión del curso de los autos en el momento procesal anterior al dictado de la Sentencia, dispone en el Auto de planteamiento convocar a las partes a una comparecencia y, tras celebrarse esta, dicta un Auto denominado de medidas provisionales no nucleares, en el que resuelve calificar el despido como improcedente y conceder a la demandada la opción entre la readmisión o la condena al abono de una indemnización de 86.259,60 €. Es decir, según el Fiscal General del Estado, se pronuncia exactamente sobre la acción ejercitada en la demanda, resolviendo el objeto del pleito, aun cuando quiera afirmar el juzgador que tal decisión no es más que una resolución provisional que podrá hipotéticamente confirmarse, o bien complementarse en lo que se refiere a los salarios de tramitación si es que la presente cuestión de inconstitucionalidad prosperara. Señala el Ministerio Fiscal que, al margen de que no existan en nuestro ordenamiento procesal resoluciones sobre el fondo del asunto que pretendan un pronunciamiento provisional o ad cautelam sobre la pretensión deducida, lo que evidencian los Autos de 14 de enero de 2013 y de 25 de febrero de 2013 es la voluntad renuente a la adopción de la medida dispuesta en el art. 35.3 LOTC, consistente en la suspensión del procedimiento hasta la definitiva resolución de la cuestión por el Tribunal Constitucional. A su juicio, afirmar que lo resuelto por el Auto de 25 de febrero de 2013 son meras cuestiones no nucleares no puede sino calificarse como un ejercicio de voluntarismo estéril que no oculta la realidad de la continuación del procedimiento y la resolución sobre el fondo de la pretensión deducida por el trabajador. Por tal razón expone que la actual cuestión presenta una manifiesta carencia de objeto, que debe llevar a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34 de Madrid plantea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 Tales dudas de constitucionalidad se fundamentan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también se ha dejado constancia en los antecedentes, se opone a la admisión a trámite de la cuestión de inconstitucionalidad por apreciar que carece de objeto al haberse resuelto el fondo de la acción ejercitada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guarda claras similitudes con la núm. 438-2013 planteada por el mismo órgano judicial. La mencionada cuestión ha sido inadmitida a trámite por el ATC 277/2013, de 3 de diciembre, al que hemos de remitirnos.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Debemos recordar, en primer lugar, que el hecho de que la redacción dada por el Real Decreto-ley 3/2012 a los preceptos objeto del presente procedimiento haya sido sustituida por la establecida en la Ley 3/2012, de 6 de julio, sobre medidas urgentes para la reforma del mercado laboral no conlleva, por sí sola, la pérdida del objeto de la cuestión planteada pues, atendidas las fechas de entrada en vigor de ambas normas, así como la fecha de efectos de la extinción contractual, hemos de afirmar que, para la resolución del proceso a quo, sigue siendo de aplicación la normativa incorporada por el cuestionado Real Decreto-ley 3/2012 de cuya constitucionalidad se duda, por más que, en realidad, el tenor dado por esta norma a su art. 18.8 y su disposición transitoria quinta es similar a la nueva redacción proporcionada por sus homónimos de la Ley 3/2012 —con la adición por ésta de una única precisión en el apartado 2 de la disposición transitoria quinta—.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obstante, el debido cumplimiento de los juicios de aplicabilidad y relevancia requeridos por el art. 35.1 LOTC exige introducir algunas precisiones en cuanto a la delimitación concreta del objeto de la presente cuestión, máxime a la vista de la actuación seguida por el órgano judicial tras el Auto de planteamiento —y a la que después se hace referencia—, así como a los amplios términos empleados respecto a dos de las normas cuestionadas. No olvidemos que “la cuestión de inconstitucionalidad no es un instrumento procesal para buscar una depuración abstracta del Ordenamiento” (STC 235/2007, de 7 de noviembre, FJ 2; o SSTC 55/2010, de 4 de octubre, FJ 2; 20/2012, de 16 de febrero, FJ 4); y asimismo hemos venido afirmando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(por todas, STC 179/2009, de 21 de julio, FJ 2; o STC 121/2011, de 7 de julio, FJ 2). El resultado de dicho examen es que, por las mismas razones que en el caso examinado en el referido ATC de 3 de diciembre de 2013, FJ 2, el objeto de la cuestión de inconstitucionalidad planteada, tanto en relación con la utilización del instrumento normativo del real decreto-ley (art. 86.1 CE) como respecto a las específicas dudas de contenido elevadas (arts. 9.3, 24.1 CE, y en su caso, art. 35.1 CE), ha de quedar limitado al apartado 2 de la disposición transitoria quinta del Real Decreto-ley 3/2012, por el que se fija el criterio de cálculo de la indemnización por despido improcedente de los contratos formalizados antes de la entrada en vigor de este Real Decreto-ley, así como al art. 18.8 de dicho Real Decreto-ley 3/2012, por el que se da nueva redacción al art. 56.2 del texto refundido de la Ley del estatuto de los trabajadores (LET), disponiendo que, en caso de que en el despido improcedente se opte por la readmisión, el trabajador tendrá derecho a los salarios de tramitación, sin extender su reconocimiento a los supuestos de opción por la indemnización, a salvo de la excepción prevista para los representantes de los trabajadores en el art. 56.4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delimitado el objeto de la cuestión, cumple poner ahora de manifiesto que existen otras exigencias procesales que no han sido cumplidas por el órgano judicial. En concreto, es necesario examinar el óbice procesal alegado por el Fiscal General del Estado, quien denuncia la manifiesta carencia de objeto de la cuestión, por cuanto considera que el hecho de que el órgano promotor dictara el Auto de medidas provisionales no nucleares, en que resuelve calificar el despido como improcedente y otorgar a la demandada la opción entre la readmisión o el abono de la cuantía indicada, constituye una resolución sobre el fondo de la pretensión deducida en el proceso y exterioriza la renuencia adoptar la suspensión del procedimiento hasta la definitiva resolución de la cuestión por el Tribunal Constitucional, conforme impone el art. 35.3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examen de dicho óbice atenderemos al ATC 277/2013, FJ 3, cuyas apreciaciones y conclusiones resumimos a continuación, procediendo a su aplicación en el supuesto ahora enjuiciado.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acuerdo con el art. 35.3 LOTC, “el planteamiento de la cuestión de constitucionalidad originará la suspensión provisional de las actuaciones en el proceso judicial hasta que el Tribunal Constitucional se pronuncie sobre su admisión”. Si bien hemos admitido que el órgano judicial a quo puede adoptar las medidas cautelares precisas para asegurar las resultas del juicio o incluso los efectos de la futura Sentencia de este Tribunal resolviendo la cuestión, sin que tampoco exista obstáculo para que lleve a cabo otros actos de instrucción y de ordenación del proceso, se ha exigido que “no guarden relación con la validez de la ley cuestionada, pues el proceso de fondo sigue pendiente ante él en situación procesal de detención” (ATC 313/1996, 29 octubre, FJ 2; ATC 186/2009, 16 junio, FJ 2). De esta manera “[l]o determinante es apreciar si, al dictar su resolución, el Tribunal a quo ha venido a dar aplicación a la ley cuestionada, de tal modo que vacía a la cuestión por él suscitada de todo efecto o significado práctico dentro del proceso de origen” (ATC 313/1996, FJ 3; y ATC 42/2004, de 10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caso ahora enjuiciado es similar al contemplado en el ya citado ATC 313/1996 en el que el órgano judicial dictó Sentencia sobre el fondo después de elevar la cuestión de inconstitucionalidad y sin existir todavía pronunciamiento sobre su admisión, razón por la que este Tribunal declaró su inadmisión a trámite. En el presente supuesto, tras el Auto de planteamiento de la cuestión, el órgano judicial ha dictado un nuevo Auto en que declara la improcedencia del despido y condena a la empresa demandada a que, en el plazo de cinco días, opte entre readmitir al trabajador con abono de los salarios dejados de percibir o resolver el contrato con el pago de la indemnización indicada. Con esa decisión, el Magistrado-Juez está haciendo directa aplicación de las normas del Real Decreto-ley 3/2012 que son objeto de la cuestión de inconstitucionalidad, con las consecuencias descritas en los antecedentes —en especial, la posterior estimación del incidente de no readmisión interpuesto por el trabajador y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es óbice a esta conclusión el hecho de que el Magistrado-Juez haya emitido dicha resolución sobre el fondo en un Auto al que pretende atribuir un “carácter parcial y provisional, y sin perjuicio de regularización cuando el Tribunal Constitucional se pronuncie”, pues, materialmente, los términos de la condena impuesta coinciden con los que corresponderían a una Sentencia sobre el fondo. En realidad, ese supuesto “carácter provisional” no es más que un expediente para intentar salvar las exigencias del juicio de relevancia, al amparo de una incorrecta aplicación de la doctrina de este Tribunal sobre la limitada posibilidad de dictar resoluciones judiciales durante la fase de suspensión prevista en el art. 35.3 LOTC, precepto con el que se persigue asegurar que el pronunciamiento del Tribunal Constitucional sobre las dudas de constitucionalidad planteadas resulte previo a la aplicación de las normas cuestionadas por el órgano promotor, de forma que incida sobre el litigio concreto que dio origen a la cuestión y respecto al que la resolución judicial se encuentra pendiente de ser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consecuencia, en paralelo a lo señalado por este Tribunal en los supuestos en que el Auto de planteamiento de la cuestión se dicta tras haberse aplicado la norma cuestionada en el proceso a quo, también en el presente caso es posible afirmar que la actuación del órgano promotor “ignora el carácter eminentemente prejudicial de la cuestión de inconstitucionalidad en nuestro ordenamiento jurídico”, cuya finalidad es “la de suspender el procedimiento y esperar a la respuesta de este Tribunal para la aplicación de la norma” (ATC 134/2006, de 4 de abril, FJ 2), con la consecuencia de que, no respetándose tal exigencia, “tampoco se ha formulado adecuadamente el juicio de relevancia pues mal puede realizarse éste en relación con un precepto que ya se aplicó en una previa decisión” (ATC 220/2012, de 27 de noviembre, FJ 3; o ATC 184/2009, de 15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en atención a los razonamientos expuestos, y una vez constatado que, lo que hace el órgano judicial es resolver sobre el fondo del litigio mediante la aplicación de las normas cuestionadas, hemos de concluir que, en la cuestión de inconstitucionalidad que es objeto de este procedimiento, no se ha respetado debidamente el mandato de suspensión de las actuaciones exigido por el art. 35.3 LOTC, en los términos interpretados por este Tribunal, con la consiguiente incidencia de este incumplimiento sobre la pervivencia del juicio de relevancia. Tales circunstancias, por sí solas y sin necesidad de entrar en el fondo, determinan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