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294</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17 de diciembre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12 de marzo de 2013, al que se acompaña el correspondiente Auto de 28 de noviembre de 2012, la Sección Octava de la Sala de lo Contencioso-Administrativo de la Audiencia Nacional plantea cuestión de inconstitucionalidad en relación con los arts. 43.1 y 2; 47.5; 50.4; 54 a), b) y c); 56.3, inciso c) y 58, apartado c) de la Ley 32/2003, de 3 de noviembre, general de telecomunicaciones, por posible vulneración del art. 149.1.21 y 149.1.27 CE, en la medida en que los preceptos cuestionados no incluyen salvedad alguna para el caso de que la ocupación y el uso del espectro radioeléctrico sin título habilitante se produzca por una actividad calificable de medio de comunicación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cuestión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resolución de 2 de julio de 2010, la Secretaría de Estado de Telecomunicaciones y para la Sociedad de la Información, de acuerdo con lo previsto en el art. 56.1 c) de la Ley 32/2003, de 3 de noviembre, general de telecomunicaciones, impuso a una determinada asociación tres multas por importe total de 120.000 euros, como responsable de la comisión de tres infracciones administrativas de carácter grave de las previstas respectivamente en el art. 54 a), b) y c) de la Ley 32/2003, acordando igualmente el precintado de los equipos y aparatos que formaban parte de la red de difusión y la clausura de las instalaciones en tanto no dispusiera del correspondiente título habilitante. Las sanciones se impusieron por realizar emisiones de radiodifusión en frecuencia modulada sin título habilitante, produciendo interferencias en las de otra emisora que contaba con el correspondiente título habilitante. Contra la anterior resolución, la asociación interpuso recurso de reposición, que fue desestimado por fecha 8 de octubre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Formulada la correspondiente demanda, el órgano judicial, por providencia de 16 de mayo de 2012, acordó oír a las partes sobre “los efectos que pudiera producir en el presente procedimiento la Sentencia de 17 de enero de 2012, del Tribunal Constitucional, dictada en el conflicto positivo de competencia número 1121-1999”. El Abogado del Estado estimó que la legalidad de las actuaciones recurridas en el proceso a quo no se veía desvirtuada por la Sentencia citada. De su lado, la parte actora alegó que la resolución impugnada era nula de pleno derecho por haber sido dictada por un órgano manifiestamente incompetente, al entender que la competencia correspondía a la Generalitat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Pendiente de pronunciar Sentencia, el órgano judicial dictó providencia el 12 de julio de 2012, en la que se acordó oír, por plazo común e improrrogable de diez días, a las partes y al Ministerio Fiscal, sobre la procedencia de plantear cuestión de inconstitucionalidad relativa a los arts. 43.1 y 2; 47.5; 50.4; 54 a), b) y c); 56.3 inciso c) y 58 apartado c) de la Ley 33/2003 “por posible extralimitación de las competencias del Estado para la gestión, inspección y sanción de las conductas eventualmente lesivas del espacio radioeléctrico en casos en los que la actividad desarrollada puede calificarse como medio de comunicación social”, y ello “en la medida en la que en ellos no se incluye salvedad alguna o efecto de desplazamiento de competencias para el caso de que la ocupación y uso del espectro radioeléctrico sin título se produzca por una actividad calificable como medio de comunicación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providencia expone los antecedentes del caso, señalando que la sanción ha sido impuesta en aplicación de preceptos legales que atribuyen al Estado la titularidad del espectro radioeléctrico, como bien de dominio público estatal y, a partir de tal titularidad, le asignan determinadas competencias de gestión, inspección y sanción, estas dos últimas para la oportuna protección del recurso. Indica que también resultan de aplicación al caso otros preceptos de rango reglamentario, como el Real Decreto 863/2008, de 3 de noviembre, o el Real Decreto 964/2006, de 1 de septiembre. Alude a continuación al contenido de los preceptos sobre los que se ha abierto el trámite de audiencia, así como al desarrollo reglamentario de la Ley 32/2003, en especial, el Real Decreto 964/2006, del que se desprende que la actividad consistente en emitir radiodifusión está sujeta a una doble concesión, la de gestión del servicio público y la concesión demanial del dominio público radioeléctrico. Se trata de dos actos administrativos que, de facto, se funden en uno solo, ya que, en virtud del principio de prevalencia del servicio público, la concesión de su gestión lleva consigo la del uso privativo del demanio radioeléctrico, pero que de iure son dos concesiones distintas, de manera que, en todo caso, el derecho de uso del dominio público radioeléctrico necesario para la prestación de dicho servicio requiere del correspondiente título habilitante, cuyo otorgamiento corresponde al Estado, conforme al art. 149.1.21 CE, que revestirá la forma de afectación demanial o concesión administrativa para el uso privativo del dominio público radioeléctrico.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tales preceptos, la providencia expone que podría concluirse la atribución de potestades a autoridades estatales por la aludida Ley 32/2003, en caso de ocupación de dicho espectro, sin título habilitante, por una actividad calificable de servicio de radiodifusión sonora, lo que comprende, como antecedente, el establecimiento de instalaciones o la realización de actividades y, como consecuencia, la eventual producción de interferencias. Y ello, al margen de que, en efecto, se produjera un solapamiento de dimensiones, puesto que el espacio radioeléctrico, como recurso de interés estatal supraautonómico y proyección internacional se puede solapar con otra competencia autonómica, cual es la de medios de comunicación social. A la luz de dicha confluencia, la providencia alude a una serie de Sentencias dictadas por el mismo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Menciona la providencia a continuación la STC 5/2012, respecto a la que afirma que, en un pronunciamiento referido a la legalidad anterior y sin valor declaratorio de inconstitucionalidad, viene a concluir la falta de competencia estatal en un caso de confluencia de títulos competenciales similar al planteado y también parejo al resuelto por el órgano judicial en las Sentencias que cita. Ello hace que “la Sala, en virtud de su doble sujeción a la Ley y al Texto Constitucional pueda albergar dudas sobre la adecuación a la Constitución de los preceptos más arriba transcritos de la Ley 32/2003, General de Telecomunicaciones”.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representación procesal de la asociación actora manifestó su parecer favorable al planteamiento de la cuestión. El Fiscal estimó correctamente planteado el juicio de relevancia y señaló que correspondía a la Sala resolver sobre el planteamiento de la cuestión de inconstitucionalidad. El Abogado del Estado consideró que no procedía el planteamiento de la cuestión de inconstitucionalidad pues, a su juicio, los preceptos citados por la Sala de la Audiencia Nacional no son inconstitucionales sino que se limitan a plasmar la competencia del Estado en materia de telecomunicaciones recogida en el art. 149.1.21 CE debiendo ser interpretados conforme a la doctrina constitucional recogida en la STC 5/2012 en el sentido de decaer cuando se trate de emisiones clandestinas en las que las Comunidades Autónomas hayan otorgado la licencia y pudiendo ser ejercitados con carácter prevalente en el caso de interferencias a terceros, casos en que la protección del dominio público radioeléctrico necesita una especial protección.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órgano judicial dictó Auto el 28 de noviembre de 2012 planteando cuestión de inconstitucionalidad en relación con los arts. 43, apartados 1 y 2; 47.5; 50.4; 54, en sus apartados a), b) y c); 56 y 58 de la Ley 32/2003, de 3 de noviembre, general de telecomunicaciones, por vulneración del art. 149.1.21 y 149.1.27 CE, “en la medida en que en la definición de competencias estatales que albergan no se incluye salvedad alguna para el caso de que la ocupación y el uso del espectro radioeléctrico sin título se produzca por una actividad calificable de medio de comunicación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contenido del Auto de promoción de la presente cuestión de inconstitucionalidad, importa destacar los siguientes extremos: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Tras aludir al objeto del procedimiento jurisdiccional así como a los trámites realizados en el mismo, hace referencia al acto administrativo impugnado, señalando que en él se aplican los tipos infractores previstos en el art. 54, letras a), b) y c) de la Ley 32/2003. Se señalan a continuación las normas que integran lo que denomina “bloque de legalidad aplicable”, integrado por los apartados 21 y 27 del 149.1 CE, relativos a las competencias estatales en materia de telecomunicaciones y medios de comunicación social, respectivamente, así como por el art. 146 del Estatuto de Autonomía de Cataluña, relativo a las competencias autonómicas en materia de medios de comunicación social y servicios de contenido audiovisual. Cita determinados preceptos de la Ley 32/2003 como los arts. 43, sobre el carácter de dominio público del espectro radioeléctrico y las funciones de administración, gestión, planificación y control que corresponden al Estado; 54 a), b) y c) en cuanto a la tipificación de determinadas conductas como infracciones; y 56 y 58, que asignan a determinadas autoridades estatales las competencias sancionadoras y que, a juicio del órgano judicial, parecen extenderse a la protección del dominio público radioeléctrico en casos de ocupación del mismo. Se mencionan igualmente los arts. 26.5 y 6 de la Ley 31/1987, de 18 de diciembre, de ordenación de las telecomunicaciones, vigente en el inicio de las actuaciones inspectoras, que ha sido derogada por la Ley 7/2010, de 31 de marzo, general de la comunicación audiovisual, de la que se citan los arts. 24 y 56, relativos a la relación entre las adjudicaciones de licencia y la concesión de uso privativo del dominio público radioeléctrico y a las competencias autonómicas en la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tercer fundamento jurídico del Auto de planteamiento se titula “pronunciamientos del Tribunal Constitucional”, y alude principalmente a la STC 5/2012, de 17 de enero, de la que se afirma que define los contornos de la relación entre los títulos competenciales de “telecomunicaciones” y “radiodifusión” del Estado y los autonómicos sobre “medios de comunicación social”, aplicables al caso, de las emisoras de frecuencia modulada. Esta alusión a la STC 5/2012 se completa con la amplia cita de parte de su fundamentación jurídica.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el Auto expresa lo que califica como “razones de la duda de constitucionalidad”, considerando que podría pensarse que, a partir de la citada STC 5/2012 han quedado ya definidos los contornos de los títulos competenciales antes citados, debiendo resolverse los conflictos mediante la técnica de la interpretación conforme. Sin embargo, la Sala estima que la directa traslación de aquella doctrina al caso sometido a su consideración desbordaría los límites de la interpretación conforme, en cuanto “exigiría la torsión —el vaciado— del claro substrato aplicativo de la norma previsto por el legislador estatal”. Así, el Auto entiende que el legislador estatal afirmó en la Ley general de telecomunicaciones de 2003 “un ámbito, una extensión de sus propias competencias sobre el espacio radioeléctrico que esta Sala no puede ahora vaciar pues no le habilita para ello la pura técnica interpretativa”. Se trataría, en suma, “de rehacer la norma esta Sala podándola de buena parte de sus contenidos”, lo que, además, comportaría “una parcial inaplicación de la misma”. Alude a continuación a la exposición de motivos de la Ley, en la que se basa para afirmar que, según el legislador estatal, la extensión del título competencial estatal en materia de telecomunicaciones determina que en dicha norma se regule la asignación a la Administración general del Estado de la “titularidad, gestión, planificación, administración y control del espacio radioeléctrico, como bien de dominio público estatal. Ello alberga además en su seno la inspección, detección, localización, identificación y eliminación de las interferencias perjudiciales y también de las irregularidades y perturbaciones en los sistemas de telecomunicaciones y la iniciación del oportuno expediente sancionador”. No se trata entonces, a juicio de la Sala, de llevar a cabo una labor interpretativa sino de una verdadera actividad correctora de los preceptos en su alcance definido por el propio legislador, lo que supera los límites de la interpretación conforme tal como han sido establecidos por la doctrina constitucional.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promoción señala, asimismo, que la STC 5/2012 excluye de modo explícito de su pronunciamiento la definición de los contornos de relación entre dichas competencias cuando se producen interferencias sobre otras bandas o frecuencias y destacando que una de las sanciones impuestas lo ha sido en aplicación del art. 53 c), que penaliza la mera producción de interferencias. No existe, por tanto, a juicio de la Sala, “una definición en la jurisprudencia constitucional de la manera en que deban concurrir los ámbitos competenciales ya citados en caso de que se produzcan interferencias sobre otras bandas o frecuencias. Ello obliga al planteamiento de cuestión de inconstitucionalidad con respecto a estos arts. 43.2 y 53 c) de la Ley General de Telecomunicaciones”. Estas interferencias, según el Auto, pueden incidir sobre bandas calificadas como disponibles y, en efecto, asignadas por el Estado para su uso en emisoras de frecuencia modulada, pero también pueden producirse sobre bandas reservadas o destinadas por el Estado para otros usos. Las interferencias pueden también proyectarse fuera de la Comunidad Autónoma. El Auto afirma que “nada de esto se ha producido en nuestro caso, en el que parece que las interferencias —de existir— tuvieron lugar sobre otras bandas reservadas a la frecuencia modulada y dentro del propio territorio. En este caso el juicio de relevancia parece desaparecer”. Frente a ello, el Auto afirma que aquel vaciado de la norma “alumbra de modo inmediato y actual un conjunto de preceptos de impreciso ámbito aplicativo para el futuro. Esta Sala, para entonces, deberá resolver todas las situaciones que aparezcan definiendo por sí la confluencia competencial concreta y sin jurisprudencia constitucional de amparo. Es evidente que tampoco le incumbe a la jurisdicción ordinaria complementar o matizar los pronunciamientos de la jurisdicción constitucional, es decir, decir si en todos esos otros casos la primacía declarada del título concesional frente al espacio radioeléctrico persiste. Tal situación de inseguridad será fruto directo, consecuencia inmediata, de la decisión de hoy”.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concluye afirmando que “no parece factible deferir todas las cuestiones que puedan plantearse en el futuro a la formulación de ulteriores cuestiones de inconstitucionalidad, puesto que en realidad de lo que se tratará no es, propiamente, de albergarse dudas de la constitucionalidad de la norma (que, nuevamente, podrán ser solventadas con una interpretación conforme, ya no de contenido negativo, sino creativo) sino de aventurar sobre cómo esas nuevas realidades pudieran matizar lo dicho hasta ahora por la jurisprudencia constitucional. En suma es una tarea que ha de corresponder al legislador en la norma que alumbre tras la eventual declaración de inconstitucionalidad de los preceptos cuestionados”.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consecuencia de los razonamientos expuestos, el Auto plantea cuestión de inconstitucionalidad respecto de los arts. 43, apartados 1 y 2; 47.5; 50.4; 54, en sus apartados a), b) y c); 56.3, inciso c) y 58, apartado c) de la Ley 32/2003, de 3 de noviembre, general de telecomunicaciones, “todos ellos en la medida en que la definición de competencias estatales que albergan no se incluye salvedad alguna para el caso de que la ocupación y el uso del espectro radioeléctrico sin título se produzca por una actividad calificable de medio de comunicación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este Tribunal, de fecha 21 de mayo de 2013, se acordó, a los efectos que determina el art. 37.1 de la Ley Orgánica del Tribunal Constitucional (LOTC), oír al Fiscal General del Estado para que, en el plazo de diez días, alegara lo que considerara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datado el 19 de junio de 2013, el Fiscal General del Estado presentó su escrito de alegaciones interesando la inadmisión a trámite de la cuestión de inconstitucionalidad por entender que las normas cuestionadas no serían aplicables al objeto del proceso y carecer manifiestamente de fundamento las dudas suscitadas por el órgano judicial que la ha promovido.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recoger los antecedentes de hecho de la cuestión planteada y el tenor literal de los preceptos cuestionados, el Fiscal General se detiene en el análisis del trámite de audiencia prevenido en el art. 35.2 LOTC. Entiende que la providencia dictada con fecha 12 de julio de 2012 por la Sección Octava de la Sala de lo Contencioso-Administrativo de la Audiencia Nacional, aunque citó los preceptos de cuya constitucionalidad duda, sin embargo no mencionó el precepto constitucional supuestamente infringido por dicha norma. Ello, sin embargo, no ha de impedir a su juicio que se entienda que la Sala identificó de modo suficientemente adecuado el problema que sometía a la consideración de las partes y del Ministerio Fiscal, dada la remisión que en dicha providencia hizo a la doctrina constitucional resultante de la STC 5/2012, de 17 de enero, dictada en el conflicto positivo de competencia interpuesto por el Gobierno de la Generalitat de Cataluña en relación con diversas resoluciones del Ministerio de Fomento, por las que se interpusieron sanciones y medidas cautelares por la utilización de frecuencias radioeléctricas sin autorización administrativa. Esta conclusión se ve reforzada, además, al constatar que tanto la asociación recurrente como la Abogacía del Estado y, en menor medida, el Ministerio Fiscal comprendieron perfectamente que la cuestión que se les sometía a informe era una cuestión competencial, con lo que en definitiva han de entenderse suficientemente cumplidas las exigencias establecidas por el art. 35.2 LOTC en cuanto al trámite de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Aborda, entonces, el Fiscal General del Estado la corrección del Auto de planteamiento de la presente cuestión de inconstitucionalidad. Analiza, en primer lugar, la formulación del juicio de aplicabilidad, señalando que este no plantea dudas respecto a los arts. 56.1 c); 54 a), b) y c) y aplicable también al art. 56.3 c) de la Ley general tributaria (LGT), pues a la asociación demandante se le sancionó conforme a lo dispuesto en dichos preceptos. En cuanto al resto de los preceptos de esa misma Ley referidos en el Auto —determinantes de las competencias estatales en lo relativo a la gestión del dominio público radioeléctrico (art. 43 LGT), a las atribuciones de la Agencia Estatal de Radiocomunicaciones (arts. 47.5 y 50.4 LGT) y a las facultades sancionadoras estatales (arts. 56 y 58 LGT)—, la flexibilidad que, de acuerdo con la jurisprudencia de este Tribunal (por todos, ATC 32/2013, de 12 de febrero), ha de reconocerse al órgano judicial en la apreciación de las disposiciones que pueden considerarse aplicables, le lleva a afirmar que el juicio de aplicabilidad ha sido correctamente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respecta al juicio de relevancia, el escrito del Fiscal General del Estado recuerda que la pretensión de la asociación recurrente es que se declare, al amparo de lo establecido en el art. 62.1 b) de la Ley de régimen jurídico de las Administraciones públicas y del procedimiento administrativo común (LPC), la nulidad de la resolución recaída en el expediente sancionador de 17 de mayo de 2010, por haber sido dictado por órgano manifiestamente incompetente para sancionar en materia de “medios de comunicación social”. Tal pretensión tiene directa relación con el objeto del proceso; ahora bien, afirma el Fiscal General que no parece que la resolución de tal pretensión por la Sala que ha planteado la presente cuestión haya de pasar necesariamente por la declaración de inconstitucionalidad de todos o algunos de los artículos referidos en su Auto de planteamiento por dicha Sala. Señala el Fiscal General que la parte recurrente lo único que pretende es que la Sala resuelva que el órgano sancionador —la Secretaría de Estado de Telecomunicaciones y para la Sociedad de la Información— es, conforme a la doctrina constitucional recaída en la materia, incompetente para sancionar en materia de “medios de comunicación social”, de donde derivaría sin ningún problema, por aplicación de lo establecido en el art. 62.1 b) LPC, la nulidad de pleno derecho de la resolución sancionadora, haciendo innecesario que el Tribunal se pronunciara sobre los demás motivos por los que dicha parte recurrente entiende improcedentes las sanciones impuestas.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congruencia con ello, el Fiscal General del Estado considera que la Sección Octava de la Sala de lo Contencioso-Administrativo de la Audiencia Nacional debería haber determinado si, conforme a la doctrina constitucional expresada en la STC 5/2012, de 17 de enero, pero también conforme a la doctrina resultante de otras SSTC (26/1982, de 24 de mayo; 108/1993, de 25 de marzo; 168/1993, de 27 de mayo; 244/1993, de 15 de julio y 278/1993, de 23 de septiembre), la competencia sancionadora en el caso de autos correspondía a la Generalitat de Cataluña, como sostiene la parte recurrente, o a la Secretaría de Estado de Telecomunicaciones y para la Sociedad de la Información, como sostiene la Abogacía del Estado, en todas o en algunas de las infracciones atribuidas a la recurrente. De este modo, en el primer caso, la resolución sancionadora habría sido dictada por órgano manifiestamente incompetente por razón de la materia, lo que abocaría a disponer la nulidad de pleno derecho de tal resolución, conforme a lo establecido en el art. 62.1 LPC. En el segundo caso, la resolución sancionadora habría sido dictada por órgano competente, lo que implicaría la desestimación de ese motivo de nulidad y el análisis y resolución de los demás motivos esgrimidos en el recurso contencioso-administrativo. Y para ello, entiende el Fiscal General, no es necesario plantear cuestión de inconstitucionalidad alguna, sino que es suficiente con acudir a la doctrina constitucional derivada de las Sentencias del Tribunal Constitucional mencionadas para deducir de ella cuáles son las competencias estatales y cuáles son las competencias autonómicas en esta materia, resolviendo en consecuencia sobre si la Secretaría de Estado de Telecomunicaciones y para la Sociedad de la Información era competente para sancionar a la recurrente como lo hizo o si, por el contrario, hubiera sido competente el órgano equivalente de la Generalitat de Cataluña. Por ello, concluye que no existe el necesario nexo causal entre la posible inconstitucionalidad de las normas legales cuestionadas y la resolución que en el particular mencionado ha de recaer en el proceso pendiente y que, en consecuencia, la cuestión de inconstitucionalidad debe ser inadmitida conforme a lo establecido en el art. 37.1 LOTC.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el Fiscal General del Estado analiza si la presente cuestión de inconstitucionalidad puede considerarse notoriamente infundada. Recuerda que el Tribunal Constitucional ha tenido ya ocasión de pronunciarse sobre el alcance de las competencias establecidas en los arts. 149.1.21 y 149.1.27 CE y, tras resumir la doctrina constitucional, afirma que la distribución competencial entre el Estado y las Comunidades Autónomas ha sido respetada por la Ley general de telecomunicaciones. A su juicio, el problema no consiste en que los preceptos invocados por la Sección Octava de la Sala de lo Contencioso-Administrativo de la Audiencia Nacional adolezcan, en sí mismos, de ningún defecto de inconstitucionalidad, sino que consiste en determinar si la Secretaría de Estado de Telecomunicaciones y para la Sociedad de la Información, al incoar, tramitar y resolver el expediente sancionador haciendo aplicación de los arts. 54 a), b) y c) y 56.3 c) de la Ley general de telecomunicaciones, ejerció competencias propias de la Administración del Estado o competencias correspondientes a la Generalitat de Cataluña.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vistas al logro de estos objetivo, el Fiscal General del Estado entiende que la indicada Sección Octava de la Sala de lo Contencioso-Administrativo de la Audiencia Nacional no tiene sino que considerar los elementos esenciales de la doctrina constitucional y, en concreto, los siguientes: i) que habida cuenta de la indiscutida competencia autonómica para otorgar las concesiones para la gestión del servicio de radiodifusión, a esa misma instancia han de corresponder las potestades de naturaleza ejecutiva vinculadas a la ausencia de título; ii) que, dado que en el expediente sancionador controvertido se ha puesto de manifiesto la existencia de otros problemas, pudiera existir base para la aplicación en este punto de la competencia sustantiva estatal sobre telecomunicaciones y radiocomunicación. Sin embargo, señala, que esta circunstancia no puede llevar a ningún pronunciamiento de inconstitucionalidad por incompetencia y subsiguiente nulidad de los preceptos invocados por la Sección Octava de la Sala de lo Contencioso-Administrativo de la Audiencia Nacional, pues una cosa es que unos determinados preceptos puedan no haber sido correctamente aplicados por la Administración y otra cosa es que esa aplicación indebida por la Administración los convierta en inconstitucionales. Por ello, solicita también la inadmisión de la presente cuestión de inconstitucionalidad por ser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Octava de la Sala de lo Contencioso-Administrativo de la Audiencia Nacional plantea cuestión de inconstitucionalidad en relación con los arts. 43.1 y 2; 47.5; 50.4; 54 a), b) y c); 56.3, de modo especial su inciso en c) como expresa el Auto, y 58, apartado c) de la Ley 32/2003, de 3 de noviembre, general de telecomunicaciones, por posible vulneración del art. 149.1.21 y 149.1.27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cuestiona la adecuación constitucional de los preceptos transcritos, en la medida en que en la definición de competencias estatales que albergan no se incluye salvedad alguna para el caso de que la ocupación y el uso del espectro radioeléctrico sin título se produzcan por una actividad calificable de medio de comunicación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como se ha hecho constar en los antecedentes, se ha opuesto a la admisión de la presente cuestión de inconstitucionalidad, por entender que no se ha formulado adecuadamente el juicio de relevancia exigido por el art. 35 de la Ley Orgánica del Tribunal Constitucional (LOTC), así como por considerarla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 previsto en el art. 37.1 LOTC, este Tribunal puede rechazar a limine las cuestiones de inconstitucionalidad, mediante Auto y sin otra audiencia que la del Fiscal General del Estado, cuando faltaren las condiciones procesales o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 las primeras, hemos de coincidir con el Fiscal General del Estado cuando pone de manifiesto que la formulación del juicio de aplicabilidad no plantea dudas respecto a los arts. 56.1 c); 54 a), b) y c) y 56.3 c) de la Ley general de telecomunicaciones, pues a la asociación demandante se le sancionó conforme a lo dispuesto en dichos preceptos. En cuanto al resto de los preceptos de esa misma Ley referidos en el Auto, en virtud de la flexibilidad que de acuerdo con la jurisprudencia de este Tribunal ha de reconocerse al órgano judicial en esta materia (por todos, ATC 32/2013, de 12 de febrero), debemos afirmar que este juicio ha sido correctamente formulado.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una conclusión diferente hemos de llegar respecto a la formulación del juicio de relevancia por parte del órgano judicial a quo, pues este lleva a cabo un juicio abstracto de los preceptos cuestionados que considera contrarios a la doctrina constitucional, pero desconectado del caso concreto que ha de resolver.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juicio, en efecto, entendido como el esquema argumental dirigido a probar que el fallo del proceso judicial depende de la validez de la norma cuestionada, constituye uno de los requisitos esenciales de toda cuestión de inconstitucionalidad, por cuanto a su través se garantiza el control concreto de la constitucionalidad de la ley, impidiendo que el órgano judicial convierta dicho control en abstracto, al carecer de legitimación para ello (SSTC 84/2012, de 18 de abril, FJ 2; y 146/2012, de 54 de julio, FJ 3). Es a los Jueces y Tribunales ordinarios que plantean las cuestiones de inconstitucionalidad a los que corresponde comprobar y exteriorizar, prima facie, dicho juicio de relevancia, de modo que el Tribunal Constitucional no puede sustituir o rectificar el criterio de los órganos judiciales proponentes, salvo en los supuestos en que de manera notoria, sin necesidad de examinar el fondo debatido y en aplicación de principios jurídicos básicos, se advierta que la argumentación judicial en relación con el juicio de relevancia resulta falta de consistencia, ya que en tales casos sólo mediante la revisión del juicio de relevancia es posible garantizar el control concreto de constitucionalidad que corresponde a la cuestión de inconstitucionalidad en los términos en que ésta es definida por el art. 163 CE (SSTC 87/2012, de 18 de abril, FJ 2; y 146/2012, de 5 de julio,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las consideraciones realizadas por la Sala proponente no permiten a este Tribunal llevar a cabo su necesario control sobre el juicio de relevancia, dado que construye su argumentación sobre la eventual incidencia que la doctrina constitucional de la STC 5/2012 tiene, a su juicio, sobre determinados preceptos de la Ley 32/2003, sin conectar dicha argumentación con el caso concreto que ha de resolver. Antes al contrario, el Auto de planteamiento se centra en argumentos sobre la trascendencia abstracta de la cuestión y, así se afirma que el “vaciado de la norma por este Tribunal ahora, empleando la técnica de la interpretación conforme, alumbra, de modo inmediato y actual un conjunto de preceptos de impreciso ámbito aplicativo para el futuro. Esta Sala para entonces deberá resolver todas las situaciones que aparezcan definiendo por sí la confluencia competencial correcta y sin jurisprudencia constitucional de amparo … No parece además factible deferir todas las cuestiones que puedan plantearse en el futuro a la formulación de ulteriores cuestiones de inconstitucionalidad, puesto que en realidad de lo que se tratará no es, propiamente, de albergarse dudas de la constitucionalidad de la norma (que nuevamente podrán ser solventadas con una interpretación conforme, ya no de contenido negativo, sino creativo) sino de aventurar sobre cómo esas nuevas realidades pudieran matizar lo dicho hasta ahora por la jurisprudencia constitucional”. A mayor abundamiento, es necesario resaltar que, como se ha puesto de manifiesto en los antecedentes, la única mención que se lleva a cabo en el Auto de planteamiento de la cuestión al “juicio de relevancia” se produce tras hacer referencia a las circunstancias concretas que se dan en el caso enjuiciado, respecto a las cuales se dice expresamente que dicho juicio “parece desaparecer”.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todo lo dicho, ha de concluirse que el Auto de planteamiento de la presente cuestión de inconstitucionalidad no permite a este Tribunal acceder a la justificación que exige el art. 35.2 LOTC sobre la relación de dependencia entre el fallo del procedimiento a quo y la validez de los preceptos discutidos. Por este motivo, se hace innecesario ya entrar a valorar si, como señala el Fiscal General del Estado, la cuestión resulta también notoriamente infundada.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1668-2013 planteada por la Sección Octava de la Sala de lo Contencioso-Administrativo de la Audiencia Nacional.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diciembre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