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30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y don Enrique López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3090-2009, promovido por la Letrada de la Generalitat de Cataluña, en representación de su Gobierno, frente al Gobierno de la Nación, en relación con el artículo 3, apartados 3 y 4, la disposición adicional sexta y el anexo V del Real Decreto 1834/2008, de 8 de noviembre, por el que se definen las condiciones de formación para el ejercicio de la docencia en la educación secundaria obligatoria, el bachillerato, la formación profesional y las enseñanzas de régimen especial y se establecen las especialidades de los cuerpos docentes de enseñanza secundaria. Ha intervenido y formulado alegaciones el Abogado del Estado en la representación que legalmente ostenta.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 de abril de 2009, la Abogada de la Generalitat de Cataluña, en la representación que legalmente ostenta, promueve conflicto positivo de competencia contra el art. 3.3 y 4, disposición adicional sexta y anexo V del Real Decreto 1834/2008, de 8 de noviembre, por el que se definen las condiciones de formación para el ejercicio de la docencia en la educación secundaria obligatoria, el bachillerato, la formación profesional y las enseñanzas de régimen especial y se establecen las especialidades de los cuerpos docentes de enseñanza secundaria. Los términos del conflicto, de acuerdo con el escrito de interposición y la documentación adjunta, se exponen resumidamente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Abogada de la Generalitat definiendo el objeto del presente conflicto, afirmando que éste se refiere a aspectos que el Real Decreto regula y que van más allá de las especialidades docentes de secundaria, bachillerato, formación profesional y enseñanzas de régimen especial, vulnerando las competencias que la Comunidad Autónoma tiene como Administración educativa competente. Los preceptos impugnados —además— perturbarían de forma significativa la gestión del servicio público educativo en el territorio, tanto por parte de la Comunidad Autónoma, como de los propios centros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delimita el marco competencial en el que se desenvuelve la presente controversia. En ese sentido, se pone de manifiesto que la disposición final primera del Real Decreto se refiere al carácter básico de la regulación que contiene, citando expresamente como títulos competenciales habilitantes los contenidos en el art. 149.1.18 y 30 CE. Por su parte, el preámbulo de la norma controvertida señala que ésta es también desarrollo de lo dispuesto en los arts. 91 a 99 de la Ley Orgánica 2/2006, de 3 de mayo, de educación. Ni las citadas normas constitucionales, ni las legales ampararían —a modo de ver de la Abogada de la Generalitat— el Real Decreto 1834/2008.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por su parte, tendría competencia exclusiva en materia organizativa de la función pública docente y de los centros educativos, de acuerdo con los arts. 136 a) y 131.2 c) del Estatuto de Autonomía de Cataluña (EAC) y competencia compartida sobre la ordenación de la actividad docente y la organización de los centros públicos, de acuerdo con el art. 131.3 b), h) y j) EAC. En ejercicio de dichas competencias —y de acuerdo con lo establecido en los arts. 110 y 111 EAC—, la Generalitat puede establecer políticas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especialidad docente, como elemento de clasificación de los cuerpos docentes estatales creados por la Ley Orgánica de educación (arts. 91 a 99 y disposición adicional séptima), tendría carácter básico en la medida en que se incardina en un proceso selectivo de ingreso en la función pública y contribuye de esta forma a acreditar un haz de conocimientos y capacidades adecuado para garantizar la prestación del servicio público de educación, muy especialmente en determinadas áreas y materias. El Real Decreto, en cambio, iría más allá de lo previsto en dicha Ley Orgánica y en algunos aspectos la contradice, lo cual evidenciaría —en opinión de la Abogada de la Generalitat— la vulneración competencial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parte procesal considera que la especialidad docente no puede actuar como causa de exclusión para impartir otras materias o, dicho de otra forma, que la especialidad no agota la competencia docente, o posibilidad de que los profesores puedan ser habilitados o puedan voluntariamente acceder a impartir otras enseñanzas para las cuales tienen determinados requisitos de titulación y experiencia.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jurisprudencia de este Tribunal en relación con la inconstitucionalidad de la exclusión a limine de los cuerpos docentes de plazas funcionariales con contenido de gestión, por contraria al art. 23.2 CE (SSTC 48/1998, 129/2007, y 118/2008), entiende la Abogada de la Generalitat que el art. 3.3 y el anexo V del Real Decreto 1834/2008, al limitar la posibilidad de docencia de los enseñantes hasta el extremo que lo hacen, conculcarían los derechos de los mismos educadores y los de la Administración educativa. Ésta, a través de la provisión de los distintos puestos de trabajo, debería poder marcar requisitos de titulación y experiencia que incluso pudieran dotar a los centros docentes de la flexibilidad de personal necesaria para conseguir aunar feliz y eficazmente la disponibilidad de docentes y los derechos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Abundando en esta misma idea, se señala que el art. 3.3, la disposición adicional sexta y el anexo V del Real Decreto 1834/2008 petrifican la función pública docente e impiden el acceso de los docentes a puestos de trabajo para los cuales pueden estar capacitados.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 del Real Decreto impugnado permite a los profesores impartir docencia en el bachillerato y en la educación secundaria obligatoria en materias distintas a las de su especialidad, de acuerdo con las correspondencias que se especifican en el anexo V de la misma norma, siempre que reúnan las condiciones que en el mismo se detallan y sin perjuicio de la preferencia para impartir las asignaturas correspondientes a su especialidad. De acuerdo con su redacción, entiende la Abogada de la Generalitat, que no queda margen para que la Administración educativa establezca requisitos distintos de titulación o de experiencia que eventualmente permitan impartir otras especialidades, ya sea puntualmente con carácter voluntario o bien a través de habilitaciones determinadas.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provocado por el mencionado artículo se vería intensificado por lo dispuesto en la disposición adicional sexta, al prever que el profesorado de las especialidades de los diferentes cuerpos respecto de los cuales el Real Decreto no establece ninguna correspondencia, habrá de seguir desempeñando las mismas funciones que tuviera asignadas a la entrada en vigor del mismo. Tal previsión significaría la “petrificación” de los puestos de trabajo de los docentes afectados por dicha disposición, sin posibilidad de que la Administración educativa competente pueda intervenir, actuando de acuerdo con la titulación y la experiencia de dichos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conclusión parecida se extrae de lo dispuesto en el apartado cuarto del art. 3 del Real Decreto, donde se determina que los profesores de la especialidad “orientación educativa” realizarán tareas de orientación y, además, podrán desempeñar docencia de asignaturas optativas. A este respecto, se recuerda en primer lugar que las tareas de orientación educativa, académica y profesional de los alumnos están asignadas a todos los profesores, de acuerdo con el art. 91 de la Ley Orgánica de educación y en colaboración, en su caso, con los servicios y departamentos especializados. Se entiende —además— que la limitación de las competencias autonómicas en este supuesto es doble. Por un lado, la que se deriva de la propia especialidad de orientación en relación con el posible ejercicio por parte de los demás docentes de la mencionada orientación, teniendo en cuenta que el Real Decreto 1834/2008 no realiza asignación de materia curricular alguna a dicha especialidad. También se vulnerarían las competencias autonómicas cuando se limita a los docentes que tienen esta especialidad de orientación a las materias optativas con la remisión al art. 5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Abogada de la Generalitat se dirige, a continuación, a la demostración de que la regulación controvertida no se refiere a un aspecto básico de la función pública que pueda estar amparado por el art. 149.1.18 CE y, mucho menos, a un aspecto que pueda incardinarse en el art. 149.1.30 CE para garantizar el cumplimiento de las obligaciones de los poderes públicos en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el Real Decreto 1701/1991, de 29 de noviembre (que fue derogado por el actual Real Decreto 1834/2008), permitió un desarrollo satisfactorio de las competencias de autoorganización de las Administraciones educativas, de los centros educativos y de los propios docentes. De ahí deduce que la reglamentación actual, más exhaustiva, no puede ser básica, pues si no se consideró así en el año noventa, no lo puede ser ahora, diecinueve años más tarde. A la misma conclusión llega analizando las competencias que la Ley Orgánica 6/2006, de reforma del Estatuto de Autonomía de Cataluña atribuye a la Generalitat en su art. 131.2 [letra c)] y 3 [letras a), b) y j)]. También la jurisprudencia constitucional lleva a la Abogada de la Generalitat a negar el carácter básico de la regulación impugnada y, en este sentido se citan, entre otras, las SSTC 6/1982 y 48/1985.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afirma también que una lista cerrada de equivalencias por especialidad como la contenida en el Real Decreto impugnado olvida otros criterios de mérito y capacidad docente referidos a la titulación y experiencia, e incluso habilitación. Dicha lista incidiría en la organización docente en la escala de gestión que es de competencia autonómica. Los arts.131.1 c) y d); 131.3, b), h) y j) y 135 EAC otorgarían la competencia a la Generalitat desde distintos prismas que inciden sobre una misma realidad: la posibilidad de que la Administración educativa pueda actuar con la flexibilidad necesaria sobre el personal docente para hacer efectiva la prestación del servicio. Las normas impugnadas invadirían esa competencia al negar dicha flexibilidad, poniendo en peligro, por ello mismo la efectividad de una organización que afecta a docentes y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plantea, por último, un análisis de la controversia desde lo dispuesto en el art. 149.1.18 CE. Al respecto, se defiende que lo básico en materia de función pública docente debe ser coherente con lo previsto en la Ley 7/2007, de 12 de abril, del estatuto básico del empleado público y en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concretamente al personal docente, el art. 2.3 de la Ley 7/2007 establece que se regirá por la legislación específica dictada por el Estado y por las Comunidades Autónomas, en el ámbito de sus respectivas competencias y “por lo previsto en el presente Estatuto, excepto el Capítulo II del Título III, salvo el artículo 20 y los artículos 22.3, 24 y 84”. Así, fuera del proceso de selección inicial para el ingreso en un cuerpo, el procedimiento para acreditar la idoneidad del empleado público en relación con el desempeño de un puesto de trabajo concreto o para ejercer determinadas funciones o responsabilidades, corresponde a la Administración pública autonómica. En la Administración de la Generalitat ello se derivaría de las competencias reconocidas en los arts. 136 a) y 131.2 c) y 3 b)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entiende que son contrarios a dichas competencias tanto el art. 3.3 como el anexo V del Real Decreto 1834/2008, al establecer “correspondencias” entre las diversas especialidades y materias que no son de la especialidad, pero que, a nivel organizativo, limitan como la propia especialidad las materias que pueden impartir los funcionarios. Es la Generalitat, como Administración educativa en Cataluña, la que, de acuerdo con las necesidades coyunturales organizativas, de demanda educacional, de disponibilidad y de formación de los funcionarios docentes, debe valorar y determinar dichas correspondencias. Pero la regulación estatal —en opinión de esta parte procesal— ocupa aquí todo el espacio normativo y vacía de contenido la competencia autonómica. A mayor abundamiento, se menciona la jurisprudencia constitucional sobre la distinción entre acceso y provisión en materia de función pública (se citan, al respecto las SSTC 38/2004, 151/1992, 67/1989, 200/1991, 50/1986 y 363/1993).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señala la regresión que supone la regulación reglamentaria impugnada, dictada precisamente cuando ya se han consumado todos los traspasos en materia de educación —ya no hay “territorio MEC”—, cuando se han aprobado los nuevos Estatutos de Autonomía de 2006 y cuando la tendencia es a que se creen los propios cuerpos docentes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alegato la representación de la Generalitat solicitando a este Tribunal que dicte Sentencia por la que se declare que la competencia controvertida corresponde a la Generalitat de Cataluña y que el art. 3.3 y 4, la disposición adicional sexta y el anexo V del Real Decreto 1834/2008, de 8 de noviembre vulneran el orden constitucional de competencias y no son de aplicación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28 de abril de 2009, el Pleno de este Tribunal acordó admitir a trámite el conflicto positivo de competencia en relación con el art. 3, apartados 3 y 4, la disposición adicional sexta y el anexo V del Real Decreto 1834/2008, por el que se definen las condiciones de formación para el ejercicio de la docencia en la educación secundaria obligatoria, el bachillerato, la formación profesional y las enseñanzas de régimen especial y se establecen las especialidades de los cuerpos docentes de enseñanza secundaria. Se ordenó, igualmente,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cuantos documentos y alegaciones considere convenientes. Por último, se ordena comunicar la incoación del conflicto a la Sala de lo Contencioso-Administrativo del Tribunal Supremo —por si ante la misma estuviera impugnado o se impugnare el citado Real Decreto, en cuyo caso se suspenderá el curso del proceso hasta la decisión del conflicto, según dispone el art. 61.2 LOTC—, así como su publicación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presentó su escrito de alegaciones el día 17 de junio de 2009, instando la desestimación del conflicto con base en los razonamientos que exponemos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acudiendo al preámbulo del Real Decreto 1834/2008, de acuerdo con el cual se entiende que la finalidad primordial de las normas que establecen la especialización necesaria en los cuerpos docentes para impartir determinadas materias no es otra que garantizar una educación con una mínima calidad en todo el territorio nacional. Por ello —y de acuerdo con la disposición final primera de la norma impugnada—, se considera que el Real Decreto 1834/2008 se dicta al amparo del art. 149.1.18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su argumentación, asimismo, el hecho de que antes de la aprobación del Real Decreto controvertido fueron consultadas las Comunidades Autónomas a través de la Conferencia de educación, sin que conste que la Generalitat de Cataluña hiciera ninguna observación.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un repaso al contenido de los preceptos impugnados, el Abogado del Estado trata de delimitar las competencias del Estado y de la Generalitat de Cataluña en la materia, haciendo referencia, en primer lugar, al marco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menciona los apartados 1, 18 y 30 del art. 149.1 CE que, a su modo de ver, sustentan la competencia estatal para dictar el Real Decreto 1834/2008. Por otro lado, trae a colación los artículos del Estatuto de Autonomía de Cataluña alegados en defensa de las competencias autonómicas en el escrito de interposición del conflicto, esto es, los arts. 131.2 c); 131.3 y 136 a) EAC. En lo referente a estas últimas, recuerda —siguiendo lo dispuesto en la STC 247/2007, de 12 de diciembre, FJ 6)— que la atribución en exclusiva de una competencia a la Generalitat debe siempre entenderse limitada por la que el art. 149.1 CE reserva al Estado y, en este caso, por las previstas en los ordinales 1, 18 y 30 de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lo establecido en la Ley Orgánica 2/2006, de educación se deduce que tanto la educación secundaria obligatoria como la postobligatoria y, en concreto, el bachillerato, conducen a la obtención de títulos oficiales de validez en todo el territorio nacional. Precisamente con el fin de asegurar una formación común y de calidad que garantice la validez de los títulos correspondientes, considera esta parte procesal que el Estado debe fijar la formación mínima del personal docente que ha de impartir cada una de las materias en las que los estudiantes deben acreditar sus capacidades, pues no cabe duda de la importancia que la calidad docente tiene en la transmisión y adquisición del conocimiento por parte del alumno. Consecuentemente, la Ley Orgánica de educación siempre remite al Gobierno la determinación de la formación inicial del profesorado de educación secundaria y bachillerato (a este respecto, se citan los arts. 94 y 100.2 y la disposición adicional séptima 2 de la Ley Orgánica 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presupuesto de hecho para que la Administración educativa establezca condiciones para que el profesorado imparta más de una materia en la educación secundaria obligatoria (conforme a lo establecido en la disposición adicional séptima, segundo párrafo y en el art. 26.3 de la Ley Orgánica de educación) es precisamente que ostente la debida cualificación que, según lo dicho, correspondería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título competencial preferente, a su juicio (y conforme a la jurisprudencia de este Tribunal, que ha establecido, entre otras, en la STC 212/2005, de 21 de julio, la prevalencia de la regla competencial del art. 149.1.30 CE sobre la del art. 149.1.1 CE), han de predominar, para la resolución del conflicto, los previstos en los apartados 18 y 30 del art. 149.1 CE, con preferencia de este último, pues la finalidad prioritaria no es aquí dar un trato genéricamente homogéneo a los administrados (los alumnos), sino, desde una perspectiva estrictamente docente, garantizar una calidad mínima de la enseñanza, independientemente de que ello pueda tener un efecto reflejo también en la organización de la administración educativa e, incluso, en el acceso a determinados puestos de trabajo por parte del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art. 149.1.30 CE, se repasa la jurisprudencia constitucional en relación con la doble caracterización —formal y material— de las bases. Una vez constatado el cumplimiento de los requisitos formales y, dado que en la demanda sólo se plantea un presunto exceso material al definir lo básico, el Abogado del Estado se centra en la doctrina de este Tribunal relativa a los requisitos materiales de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recuerda— el Tribunal ha declarado que corresponde al Estado fijar las enseñanzas mínimas que deben impartirse para obtener un título determinado. Citando, por todas, la STC 88/1983, de 27 de octubre, se destaca que la finalidad de tal competencia estatal es conseguir una formación común en un determinado nivel educativo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—entiende el Abogado del Estado—, puede afirmarse que la competencia exclusiva que se reserva al Estado para la regulación de las condiciones de obtención, expedición y homologación de títulos académicos y profesionales y normas básicas para el desarrollo del art. 27 CE le impone establecer las medidas que permitan conseguir una formación común en cada nivel de la enseñanza que conduzca a la obtención de dichos títulos. Y ello aunque tales medidas puedan tener reflejos de carácter organizativo, pues ha de imponerse la legítima finalidad de garantizar una mínima calidad en la docencia [a este respecto, se cita lo resuelto en las SSTC 131/1996 (FFJJ 5 y 9) y 49/1988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efectos de ordenar la contestación a la demanda se atiende, en primer lugar, a los reproches generales que aquélla dirige contra todos los preceptos impugnados, para luego pasar a los que se orientan a cada uno de ellos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idea mantenida por la representación de la Generalitat en cuanto a que los preceptos impugnados supondrían, en comparación con la normativa anterior, una mayor rigidez de la función pública docente, el Abogado del Estado, citando, por todas, la STC 1/2003, de 16 de enero, pone de manifiesto que, desde una perspectiva constitucional, lo relevante no es que se haya modificado el ámbito de lo básico o el aumento o la reducción de la rigidez de las estructuras, sino si se ha realizado respetando las exigencias formales y materiales que el Tribunal Constitucional impone a las bases. Si este último presupuesto se cumple, la normativa autonómica debe ajustarse a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seguidamente el Abogado del Estado a la doctrina constitucional citada en el escrito de interposición del presente conflicto (STC 48/1998, de 2 de marzo, y las posteriores aplicativas de dicha doctrina, en particular, la STC 118/2008, de 13 de octubre) que, en su opinión carece de toda relevancia en este caso, pues se dicta en recursos de amparo y, por tanto, no contienen pronunciamiento alguno de carácter competencial, sino que se limitan a pronunciarse sobre la existencia de una vulneración de un derecho fundamental, en concreto, el derecho de igualdad en el acceso a los cargos públicos. En cualquier caso —se resalta— ninguna duda a este respecto plantearían los preceptos impugnados del Real Decreto 1834/2008, pues estos establecen distinciones entre el personal docente directamente relacionados con los principios de mérito y capacidad, en cuanto conectan la facultad de impartir una determinada materia con la formación especializada que pueda acreditar el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vulneración de la Ley del estatuto básico del empleado público, se alega que, como éste mismo indica, resulta de aplicación preferente la normativa específica, por lo que la Administración podrá organizar al profesorado siempre teniendo en cuenta la normativa específica que regula su distribución de funciones y, en particular, los preceptos ya vistos de la Ley Orgánica de educación y del Real Decreto 1834/2008 que, en atención al interés público de garantizar una docencia de calidad, exige una determinada especialización en el profesorado de educación secundaria y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los reproches particulares de la demanda contra cada uno de los preceptos impugnados se inicia con el art. 3.3 y el anexo V del Real Decreto 1834/2008. Para el Abogado del Estado, la lógica del sistema establecido en dichos preceptos resulta incuestionable: en función de la formación del docente, se le asigna la enseñanza preferente de aquellas materias en las que está especializado, pudiendo también impartir determinadas materias con las que dicha especialidad guarda una singular relación. La finalidad de los preceptos no sería otra que la de garantizar que los estudiantes reciban la enseñanza del personal más cualificado por ostentar una especialidad directamente relacionada con la materia que deben impartir, por lo que no cabría duda alguna del carácter básico de los citados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entiende esta parte procesal que se dé una vulneración de la competencia atribuida a las Administraciones educativas en el art. 26.3 de la Ley Orgánica 2/2006, pues éste permite que el profesor imparta más de una materia y atribuye a la Administración educativa la organización y la determinación de la forma de aplicar dicha previsión básica, con el único condicionante de que cuente con la formación necesaria, que siempre ha de definir el Estado (como resulta de los arts. 94 y 100.2 y de la disposición adicional séptima 2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3.4 del Real Decreto, el Abogado del Estado llama la atención sobre el hecho de que el artículo controvertido no reserva en exclusiva a los especialistas en “orientación educativa” la realización de esta función, sino que únicamente especifica las actividades que los mismos pueden desarrollar. No se impide, por tanto, que el profesorado de otras especialidades pueda orientar educativa, académica y profesionalmente a los alumnos, en colaboración con los servicios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 esta parte procesal suficientemente fundamentada la alegación de la vulneración de las competencias autonómicas al limitarse “a los docentes que tienen esta especialidad de orientación a las materias optativas, por remisión del artículo 3.4 al artículo 5”, pese a lo cual aduce un razonamiento similar al utilizado para justificar la constitucionalidad del art. 3.3 y del anexo V. El art. 3.4 se limita a aplicar la misma lógica de éstos, estableciendo que prioritariamente deberá impartir la materia en la que está específicamente especializado y sin dicha preferencia otras materias con las que se aprecie que existe una cierta conexión, como podrían ser las optativas. Incluso, en este caso se estaría dejando un mayor margen de actuación a las Administraciones educativas, dado que la correspondencia se define con referencia a la totalidad de las materias optativas (art. 3.4 en relación el art. 5 del Real Decreto 1834/2008).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levantaría la representación de la Generalitat la carga justificativa que le corresponde en la impugnación de la disposición adicional sexta, pues la crítica al precepto es, en opinión del Abogado del Estado, absolutamente genérica, limitándose a afirmar que produce una “petrificación” de los puestos de trabajo. En consecuencia, en contestación a la misma, se remite a lo dicho en relación con los reproches generales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veintiocho de enero de dos mil catorce, se señaló para deliberación y votación de la presente Sentencia el día treinta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conformidad con los antecedentes que se han resumido, el presente conflicto positivo de competencia tiene por objeto dilucidar si es conforme con el orden constitucional y estatutario de distribución de competencias la regulación contenida en el artículo 3.3 y 4, en la disposición adicional sexta y en el anexo V del Real Decreto 1834/2008, de 8 de noviembre, por el que se definen las condiciones de formación para el ejercicio de la docencia en la educación secundaria obligatoria, el bachillerato, la formación profesional y las enseñanzas de régimen especial y se establecen las especialidades de los cuerpos docentes de enseñanza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del presente conflicto debe advertirse que, durante el curso de este proceso, una de las disposiciones objeto del mismo, en concreto, el anexo V del Real Decreto 1834/2008, ha sido modificado por el Real Decreto 1146/2011, de 29 de julio, por lo que debe examinarse si se ha producido una desaparición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como recuerda la STC 213/2013, de 19 de diciembre, FJ 2 a), con cita de la STC 47/2013, de 28 de febrero, FJ 2 a):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 Asimismo, junto al criterio que se acaba de reproducir, procede recordar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194/2012, FJ 2, con cita de la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nuevo anexo revela, en este caso, que su contenido no altera la controversia que se suscita. Antes de la modificación señalada, el anexo V contenía una tabla de equivalencias en las que se establecían las distintas asignaturas que, según su especialidad, podía impartir un profesor de la educación secundaria obligatoria (ESO) o de bachillerato. La nueva regulación contiene, simplemente, la adaptación de la tabla de equivalencias contenida en el citado anexo a las exigencias de la nueva regulación dada por el Real Decreto 1146/2011, de 29 de julio, al Real Decreto 1631/2006, de 29 de diciembre, por el que se establecen las enseñanzas mínimas correspondientes a la Educación Secundaria Obligatoria. De acuerdo con dicha modificación, se introducen tres nuevas materias en el currículo de la ESO, que son reflejadas, asimismo, en el modificado anexo V del Real Decreto 1834/2008 como parte de las asignaturas que pueden ser impartidas por los profesores de enseñanza secundaria, según sus especialidades. En consecuencia, hemos de concluir que el objeto del conflicto permanece intacto, ya que lo que se cuestiona por parte de la Generalitat en relación con el citado anexo es que el Estado pueda establecer de manera cerrada las equivalencias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afirmarse, entonces, la pervivencia de la controversia y “teniendo en cuenta que la nueva normativa plantea en gran medida los mismos problemas competenciales que el Reglamento sobre el que se traba el conflicto, la doctrina de este Tribunal avala la conclusión de la no desaparición del conflicto (STC 186/1999, de 14 de octubre, F J 3; con cita de las SSTC 87/1993, de 11 de marzo; 329/1993, de 12 de noviembre; 155/1996, de 9 de octubre; y 147/1998, de 2 de julio)” (STC 223/2000, de 21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una mejor comprensión de los términos en que se plantea el presente proceso es necesario reproducir el contenido de los preceptos que son objeto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tercero del art. 3 del Real Decreto 1834/2008 se determina que “los funcionarios del cuerpo de catedráticos de enseñanza secundaria y los del cuerpo de profesores de enseñanza secundaria, de las especialidades que se incluyen en el anexo V, podrán impartir docencia en el bachillerato y en la educación secundaria obligatoria de acuerdo con las correspondencias que en él se especifican, siempre que reúnan las condiciones que en el mismo se detallan y sin perjuicio de la preferencia que, para impartir las materias respectivas, tienen los profesores de las especialidades a las que se refieren los anexos III y IV”. En cuanto al anexo V, según ya hemos dicho, contiene efectivamente la tabla de correspondencias a la que se refiere el art. 3.3, fijando las materias que pueden impartir los profesores de bachillerato o de la ESO, de acuerdo con las especialidades a las que pertenezcan.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cuarto del art. 3 prevé que “los funcionarios de los cuerpos de catedráticos de enseñanza secundaria y de profesores de enseñanza secundaria de la especialidad ‘Orientación educativa’ realizarán tareas de orientación y, además, podrán desempeñar docencia en aplicación de lo que dispone el art. 5. Asimismo, sus funciones de orientación podrán extenderse a las etapas de educación infantil y educación primaria, en virtud de lo previsto en el apartado 1 de la disposición adicional séptima de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adicional sexta señala que “el profesorado de las especialidades de los diferentes cuerpos a los que se refiere este real decreto para el que no se haya establecido ninguna correspondencia, continuará desempeñando las mismas funciones que tuviera asignadas a la entrada en vigor del presente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Generalitat de Cataluña, promotora del conflicto, dicho ámbito coincidiría con el de sus competencias en materia de enseñanza no universitaria, definidas en su Estatuto de Autonomía, que le atribuye competencia exclusiva en materia organizativa de la función pública docente y de los centros educativos [arts. 136 a) y 131.2 c) del Estatuto de Autonomía de Cataluña: EAC], así como competencia compartida sobre la ordenación de la actividad docente y la organización de los centros públicos [art. 131.3 b), h) y j) EAC]. Y ello porque la Generalitat considera que estamos, en definitiva, ante una regulación de carácter organizativo.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cambio, tal materia entraría dentro de aquéllas cuya regulación básica reservan al Estado el apartado 18 y, con más claridad, el apartado 30 del art. 149.1 CE, pues, en su opinión, la finalidad primordial de las normas impugnadas es la garantía de la calidad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Vistos el objeto y los términos de la presente controversia, debemos ahora responder a algunas cuestiones de carácter general planteadas en el escrito de interposición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señalarse la irrelevancia de la jurisprudencia constitucional citada por la representación de la Generalitat dictada en el seno de sendos recursos de amparo (STC 48/1998, de 2 de marzo, y las posteriores aplicativas de dicha doctrina, en particular, la STC 118/2008, de 13 de octubre) para un proceso de índole competencial como es este, cuyos términos ya han sido definidos. A ello hay que añadir, coincidiendo con la representación procesal del Gobierno de la Nación, que los preceptos impugnados del Real Decreto 1834/2008 establecen distinciones entre el personal docente directamente relacionados con los principios de mérito y capacidad, en cuanto conectan la facultad de impartir una determinada materia con la formación especializada que pueda acreditar el candidato, por lo que, a diferencia de lo que ocurría en las resoluciones citadas, ninguna contradicción puede encontrarse aquí con el derecho de igualdad en el acceso y permanencia en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pueden encontrarse de forma repetida a lo largo del escrito presentado por la Abogada de la Generalitat reproches acerca de que la normativa impugnada adolece de falta de flexibilidad y que, en este sentido, vendría a “petrificar” la función pública docente, ocasionando importantes inconvenientes de tipo organizativo a las administraciones educativas autonómicas. En estrecha relación con este asunto, se critica que la citada normativa amplía el ámbito de lo básico frente a la contenida en el Real Decreto 1701/1991, de 29 de noviembre, que permitía un mayor margen de actuación autonómico. Ninguna de estas objeciones puede atenderse de acuerdo con nuestra doctrina sobre la variabilidad de las bases que viene a afirmar que aunque las bases, por su propia esencia, tienen vocación de estabilidad en ningún caso son inamovibles ni puede predicarse de ellas la petrificación, incompatible con el talante evolutivo del Derecho. Por ello, corresponde en cada momento al legislador estatal establecer las bases en cada materia respetando el orden constitucional de reparto de competencias (por todas, STC 24/2013, de 31 de enero, FJ 6). En consecuencia lo único relevante a la hora de determinar la constitucionalidad o no de la normativa controvertida, como señalamos en la STC 1/2003, de 16 de enero, FJ 8, es si puede ser considerada formal y materialmente como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 la Ley 7/2007, del estatuto básico del empleado público, que, para la representación de la Generalitat se produciría al regular el Real Decreto impugnado materias pertenecientes a la competencia autonómica, ha de vincularse a la queja genérica de la falta de carácter básico de los preceptos impugnados del Real Decreto 1834/2008, por lo que hemos de remitirnos, para dar respuesta a dicha alegación, al análisis que sobre el carácter básico de dicho precepto realizaremos, teniendo en cuenta que la Ley 7/2007, en su art. 2.3, determina para el personal docente la aplicación preferente de su normativa específica, dictada por el Estado y por las Comunidades Autónomas,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despejadas estas cuestiones de carácter general, procederemos a analizar si el contenido de los preceptos impugnados resulta encuadrable en las competencias estatales ex art. 149.1.18 y 30 CE o si, por el contrario, el Estado no cuenta con título competencial alguno que justifique tal regulación y, por tanto, ésta invade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cabal respuesta a esta cuestión, hemos de partir de la propia naturaleza de las especialidades docentes. A dichos efectos cabe recordar que, de acuerdo con la disposición adicional séptima de la Ley Orgánica 2/2006, de educación, la función pública docente está ordenada en cuerpos que desempeñan sus funciones en las diferentes enseñanzas asignadas a los mismos. A su vez, cada uno de dichos cuerpos docentes tiene una serie de especialidades docentes que vinculan la formación específica de los funcionarios con las materias que tienen que impartir y que, como señalamos en la reciente STC 213/2013, FJ 8, “acreditan que los funcionarios docentes poseen los conocimientos necesarios para impartir determinadas áreas y materias integradas en el currículo de las enseñanzas reservadas al cuerpo docente al que pertenecen”, poniendo de manifiesto que “estas especialidades se han contemplado tradicionalmente en la legislación educativa estatal (así en la disposición adicional octava LOGSE, apartado 8 o en diversos preceptos de la Ley Orgánica de calidad de la educación, como los arts. 11, 19, 85, 106, o en la vigente Ley Orgánica 2/2006, que atribuye al Gobierno, en su disposición adicional séptima.2, tanto la creación o supresión de las especialidades docentes de los cuerpos como la asignación de áreas, materias y módulos que deberán impartir los funcionarios adscritos a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tenerse en cuenta que, en supuestos anteriores en los que se ha cuestionado ante este Tribunal la regulación relativa a las especialidades docentes hemos dicho que “podría encuadrarse tanto en la materia relativa a la función pública docente como en la de la enseñanza (en el mismo sentido, STC 48/1985, de 28 de marzo, FJ 4), si bien, como en el caso de la STC 75/1990, de 26 de abril, FJ 2, puesto que se trata de disciplinar un determinado aspecto específico de la función pública docente, hemos de entender que, a los efectos que ahora interesan, su ámbito propio de encuadramiento es el relativo a educación, algo que, por otra parte, confirma el propio Estatuto de Autonomía de Cataluña [art. 131.2 d)]” (STC 212/2012, de 14 de noviembre, FJ 7). En el mismo sentido nos hemos pronunciado en la STC 213/2013, FJ 8, en la que consideramos que la adquisición de nuevas especialidades docentes “presenta una conexión más directa con la materia educación que con la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que haya que descartar de plano la incidencia del art. 149.1.18 CE en la medida en que nos encontramos ante la regulación de las especialidades docentes de los cuerpos en los que se ordena la función pública docente y que, como ya señalamos en la STC 213/2013, FJ 8 “puede producir efectos en materia de provisión de puestos de trabajo y promoción profesional”. Asimismo, no puede olvidarse que dichos cuerpos en los que se ordena la función pública docente son cuerpos de funcionarios de ámbito estatal “puesto que, en principio, los mismos van a desempeñar sus tareas al servicio de un sistema educativo que es único en todo el territorio nacional y en cuya configuración han de participar necesariamente los niveles de gobierno estatal y autonómico, de acuerdo con sus competencias, lo que, evidentemente, también tiene ahora consecuencias a la hora de establecer el régimen jurídico de la función pública en el ámbito docente” (STC 213/2013,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pues, y primordialmente, en el ámbito de la educación en el que, como hemos recordado en las SSTC 184/2012, de 17 de octubre, FJ 3 y 213/2013, FJ 3, con cita de la STC 111/2012, de 24 de mayo, FJ 5, “corresponde también al Estado, en virtud del art. 149.1.30 CE,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CE’ (STC 77/1985, de 27 de junio, FJ 15). Resulta pertinente recordar que el derecho a la educación incorpora un contenido primario de derecho de libertad, a partir del cual se debe entender el mandato prestacional a los poderes públicos encaminado a promover las condiciones para que esa libertad sea real y efectiva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En todo caso, en la configuración de ese sistema educativo han de participar necesariamente los niveles de gobierno estatal y autonómico, de acuerdo con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competencias de la Comunidad Autónoma en materia de educación, en la citada STC 213/2013, FJ 3, con cita de la STC 212/2012, FJ 3, hemos señalado que “[e]n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relación con la materia objeto del presente conflicto la Comunidad Autónoma de Cataluña, de acuerdo con su Estatuto de Autonomía, ostenta competencias exclusivas en materia organizativa de la función pública docente y de los centros educativos [arts. 136 a) y 131.2 c) EAC], así como competencias compartidas sobre la ordenación de la actividad docente y la organización de los centros públicos [art. 131.3 b), h) y j)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Realizada la delimitación competencial en la materia objeto de la controversia, queda por dilucidar si el Estado puede alzarse en garante de dicha calidad educativa, mediante la determinación de la formación que ha de concurrir en los docentes, para lo cual ha de valorarse si tal regulación cumple con los requisitos de carácter formal y material de la normativa básica que hemos venido fijando en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se refiere a los requisitos de orden formal, hemos de remitirnos a lo ya afirmado, entre otras en las SSTC y 184/2012, FJ 3 y 213/2013, FJ 4, en las que señalamos que “respecto a los requisitos formales de las normas básicas, este Tribunal ha recordado (STC 31/2010, de 28 de junio, FJ 60) que, si bien su definición legal es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principal o de mínimo normativo, formalizada como ley), sino como elementos de la definición del contenido y alcance de la competencia atribuida al Estado cuando éste es el titular de la potestad de dictar las bases de la disciplina de una materia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cabe recordar nuestra doctrina específica sobre la posibilidad de dictar normas básicas de rango reglamentario en el ámbito educativo (STC 77/1985, FJ 15; confirmada en la STC 184/2012, de 17 de octubre, FJ 3, y reiterada en las SSTC 212/2012, 213/2012 y 214/2012, todas ellas de 14 de noviembre; 25/2013, de 31 de enero, FJ 4; 162/2013, de 26 de septiembre, FJ 5, y 213/2013, FJ 4) de acuerdo con la cual se exige que dicha regulación resulte de una habilitación legal y que su rango reglamentario esté justificado por tratarse de materias cuya naturaleza exigiera un tratamiento para el que las normas legales resultaran inadecuadas por sus mismas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citada jurisprudencia, puede decirse que el reglamento objeto del presente conflicto reúne las características formales exigidas para ser considerado como básico. Por un lado, su disposición final primera, tras declarar su carácter básico, afirma que “se dicta al amparo del artículo 149.1.18 y 30 de la Constitución”. Por otro, es la propia Ley Orgánica de educación, en sus arts. 94 y 100.2 (que, de acuerdo con lo dispuesto en la disposición final quinta, tienen carácter básico), la que remite al Gobierno la habilitación de otras titulaciones no previstas en ella para impartir enseñanzas de educación secundaria obligatoria y bachillerato en determinadas áreas, previa consulta a las Comunidades Autónomas, así como la fijación de la formación pedagógica y didáctica necesaria para ejercer la docencia en las diferentes enseñanzas reguladas en la Ley. Asimismo, la disposición adicional séptima, en su segundo apartado, atribuye al Gobierno, previa consulta a las Comunidades Autónomas, no sólo la creación o supresión de las especialidades docentes de los cuerpos a los que se refiere dicha disposición, sino también la asignación de áreas, materias y módulos que deberán impartir los funcionarios adscritos a cada una de ellas. De acuerdo con lo dicho más arriba, la actuación del Gobierno sería aquí completiva y no definidora de competencias y sería, además, “complemento indispensable” para asegurar el mínimo común denominador establecido en la Ley Orgánica 2/2006, pues ésta no resulta instrumento idóneo para regular exhaustivamente todos los aspectos básicos, debido al “carácter marcadamente técnico o a la naturaleza coyuntural y cambiante” de los mismos. Efectivamente, no es infrecuente que se produzcan cambios en los planes de estudios o en los distintos currículos que hacen necesarias adaptaciones en las exigencias relativas a la formación del profesorado, como, de hecho, ocurre en este caso, según hemos reseñado en el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los requisitos de índole material, en los que, en realidad, se centra la demanda, hemos mantenido que “‘corresponde a este Tribunal como intérprete supremo de la Constitución, revisar la calificación hecha por el legislador y decidir, en última instancia, si es materialmente básica por garantizar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69/1988, FJ 5).” (STC 156/2011,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debemos realizar un doble análisis, de acuerdo con los planteamientos realizados en el escrito de interposición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representación de la Generalitat de Cataluña, de una parte, dirige un reproche general a todos los preceptos impugnados, pues entiende que la especialidad docente, como elemento de clasificación de los cuerpos docentes estatales creados por la Ley Orgánica 2/2006, de educación (arts. 91 a 99 y disposición adicional séptima), tendría carácter básico, pero considera, en cambio, que la regulación controvertida del Real Decreto, al ir más allá de lo previsto en dicha Ley Orgánica, estaría vulnerando las competencias autonómicas en la materia, provocando —además— graves perturbaciones en las tareas organizativas propias de la prestación del servicio público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compartirse dicho planteamiento, pues como señalamos en la STC 88/1983, de 27 de octubre, en relación con la competencia estatal para fijar las enseñanzas mínimas, de los arts. 27 y 149.1.30 CE se deriva la obligación para el Estado de procurar una formación común en un determinado nivel de todos los escolares (en aquel caso, de educación general básica), sea cual sea la Comunidad Autónoma en la que realicen sus estudios. En este sentido, afirmábamos que “la homologación del sistema educativo a que se refiere el primero de los artículos citados y la competencia exclusiva que reserva al Estado el segundo para la regulación de las condiciones de obtención, expedición y homologación de títulos académicos y profesionales y normas básicas para el desarrollo del art. 27, a fin de garantizar el cumplimiento de las obligaciones de los poderes públicos en esta materia, son los medios que la Constitución prevé para obtener ese nivel mínimo de homogeneidad en la formación de los escolares”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dentro de la competencia de procurar un nivel de formación homogéneo de todos los escolares, independientemente de la Comunidad Autónoma en la que realicen sus estudios, se incardinan las exigencias de formación del personal docente, pues no cabe negar la importancia de ésta en el proceso de aprendizaje. En este sentido, ya afirmamos en la STC 213/2013, FJ 8, “la importancia que tienen las especialidades docentes en el sistema educativo, cuya verdadera naturaleza está ligada a la posibilidad de que los funcionarios docentes impartan determinadas enseñanzas que van ligadas a la titularidad de la misma”. Dicha configuración de las especialidades docentes justificó la atribución al Estado de la competencia para regular el procedimiento de adquisición de las especialidades docentes y es el fundamento de que ahora afirmemos la competencia del Estado no sólo para atribuir la asignación de áreas, materias y módulos que deberán impartir los funcionarios adscritos a cada una de las especialidades docentes en cualquier parte del sistema educativo nacional, sino también de aquellas otras materias que podrán impartir por ostentar la formación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Descartada la objeción de carácter general, debemos analizar el contenido de los distintos preceptos impugnados para comprobar si, en este caso, la normativa cuestionada persigue la mencionada finalidad de garantizar en todo el territorio del Estado un común denominador normativo dirigido a asegurar, de manera unitaria y en condiciones de igualdad, los intereses generales, pero dejando, al mismo tiempo, el espacio correspondiente a las Comunidades Autónomas para su ulterior desarrollo. Y ello, porque, según tenemos declarado, “es innegable la amplitud de las competencias del Estado en materia educativa, pero también lo es que su ejercicio debe dejar siempre un margen para que las Comunidades Autónomas puedan desarrollar las facultades que les reconocen sus Estatutos” [STC 111/2012, de 24 de mayo,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3.3 ha de ser enjuiciado necesariamente de forma conjunta con el anexo V del Real Decreto, pues en éste se realiza la asignación de materias a la que se refiere aquel (también en la redacción actual, dada por el Real Decreto 1146/2011, de 29 de julio, con las adaptaciones mencionadas en el fundamento jurídico segundo), de manera que a algunas especialidades de los cuerpos docentes se les hace corresponder con distintas materias de bachillerato o de la ESO, que podrán impartir los profesores que estén en posesión de la titulación correspondiente, sin perjuicio de que estos puedan tener asignada una materia preferente en los anexos III (si se trata de la ESO) o IV (si se trata de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este precepto residiría, a juicio de la representación de la Generalitat, en el hecho de que la especialidad docente no puede actuar como causa de exclusión para impartir otras materias y que, en consecuencia, los profesores deberían poder ser habilitados para impartir otras enseñanzas o acceder a ellas voluntariamente, siempre y cuando tengan determinados requisitos de titulación y experiencia.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tal objeción hemos de partir de que la finalidad de las disposiciones cuestionadas no es sino establecer determinados requisitos de formación para impartir las correspondientes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regla general que se establece en la Ley Orgánica de educación y se desarrolla en el Real Decreto 1834/2008, y que no ha sido cuestionada por la Comunidad Autónoma, es que los funcionarios docentes titulares de una especialidad docente impartirán las áreas, materias y módulos que tenga asignada su especialidad docente de acuerdo con lo establecido por la normativa básica estatal. El carácter básico de la asignación de materias que corresponden a cada una de las especialidades de los cuerpos en los que se ordena la función pública docente responde a la propia naturaleza de las especialidades docentes que acreditan que los funcionarios docentes poseen los conocimientos necesarios para impartir determinadas áreas y materias integradas en el currículo de las enseñanzas reservadas al cuerpo docente al que pertenecen, tal y como afirmamos en la STC 213/2013,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regula una posibilidad de flexibilizar el régimen de las especialidades docentes que, en cierto sentido, funciona como excepción a dicha regla general de los arts. 3.1 y 3.2, teniendo en cuenta que si básica es la regla general, básica debe ser también la excepción (SSTC 206/1997, de 27 de noviembre, FJ 8; y 219/2013, de 19 de diciembre, FJ 5). Concretamente, el art. 3.3 del Real Decreto 1834/2008, en relación con el anexo V del mismo, prevé la posibilidad de que los funcionarios que ostentan determinadas especialidades docentes puedan impartir otras materias además de las que necesariamente deben impartir por estar asignadas a su especialidad. Dicha previsión responde, en consecuencia, a la misma naturaleza de las especialidades docentes que permiten acreditar, como reiteradamente hemos señalado, que los funcionarios docentes poseen los conocimientos necesarios para impartir las materias correspondientes. De acuerdo con ello, ha de corresponder al Estado realizar la asignación de dichas materias a las correspondientes especialidades docentes ya que de lo contrario se pondría en riesgo la finalidad que las especialidades docentes han de cumplir en los términos que expusimos en la STC 213/2013, FJ 8, esto es, acreditar que los funcionarios docentes poseen los conocimientos necesarios para impartir determinadas áreas y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puede dejar de tenerse en cuenta que dicha previsión tiene carácter potestativo “podrán impartir”, por lo que será concretada, en su caso, por las correspondientes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Comunidades Autónomas, por su parte, podrán establecer criterios adicionales de titulación y experiencia que supongan la preferencia de unos profesores frente a otros a la hora de impartir cada asignatura concreta (siempre que tales criterios no se encuentren constitucionalmente proscritos) o, como señala el Abogado del Estado de acuerdo con lo establecido en el art. 26.3 de la Ley Orgánica 2/2006 para la enseñanza secundaria obligatoria, fijar las condiciones que permitan a los profesores impartir más de una materia al mismo grupo de alumnos, si cuentan con la debida cualificación determinada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argumentos han de utilizarse para descartar la inconstitucionalidad de la disposición adicional sexta, donde se establece que los profesores para los que no se fija ninguna correspondencia seguirán desempeñando las mismas funciones que tuvieran asignadas con anterioridad a la entrada en vigor del Real Decreto 1834/2008, precisión ésta que, según la Generalitat, intensificaría el efecto provocado por el art. 3.3 de la norma impugnada. No puede compartirse esta apreciación, pues la Administración educativa autonómica puede intervenir, actuando de acuerdo con la titulación y la experiencia de dichos profesionales, pero partiendo siempre de las exigencias básicas de formación del profesorado fijadas por el Estado que, como se ha señalado, ha de garantizar la correspondencia entre la formación del funcionario público docente y la materia que pueda impartir.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lo que se refiere al apartado cuarto del art. 3 del Real Decreto, donde se prevé que los catedráticos y profesores de enseñanza secundaria de la especialidad “orientación educativa” realizarán tareas de orientación y, además, podrán desempeñar docencia de las materias optativas que determine la Administración educativa, se le reprocha por parte de la Generalitat la vulneración del art. 91 de la Ley Orgánica de educación, que en su apartado 1 d) atribuye al profesorado en general “la orientación educativa, académica y profesional de los alumnos, en colaboración, en su caso, con los servicios o departamentos especializados”. A las consideraciones ya realizadas respecto al resto de los preceptos impugnados, hay que añadir, de acuerdo con la interpretación ofrecida por el Abogado del Estado, que el artículo controvertido no reserva en exclusiva a los especialistas en “orientación educativa” la realización de esta función, sino que únicamente especifica las actividades que los mismos pueden desarrollar. No se impide, por tanto, que el profesorado de otras especialidades pueda orientar educativa, académica y profesionalmente a los alumnos, en colaboración con los servicios especializados, si así lo estima conveniente la Administración educativa correspondiente. Del mismo modo, se deja espacio a las Administraciones educativas para que decidan si los docentes con la mencionada especialidad pueden desempeñar alguna asignatura optativa. En consecuencia, ha de rechazarse, asimismo, la tacha de inconstitucionalidad que la Generalitat dirige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Después de lo dicho, debe llegarse a la conclusión de que los preceptos impugnados tienen carácter básico, encontrando su fundamento principal, según hemos razonado ya, en el art. 149.1.30 CE y que, por tanto, la Comunidad Autónoma de Cataluña no ha visto invadidas ni sus competencias exclusivas en materia organizativa de la función pública docente y de los centros educativos [arts. 136 a) y 131.2 c) EAC], ni sus competencias compartidas sobre la ordenación de la actividad docente y la organización de los centros públicos [art. 131.3 b), h) y j) EAC].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planteado por el Gobierno de la Generalitat de Cataluña en relación con el artículo 3, apartados 3 y 4, la disposición adicional sexta y el anexo V del Real Decreto 1834/2008, de 8 de noviembre, por el que se definen las condiciones de formación para el ejercicio de la docencia en la educación secundaria obligatoria, el bachillerato, la formación profesional y las enseñanzas de régimen especial y se establecen las especialidades de los cuerpos docentes de enseñanza secundaria.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