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27 de febrero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1839-2013, interpuesto por sesenta Senadores del Grupo Parlamentario Socialista contra los arts. 11 y 12 del Reglamento de las Cortes de Castilla-La Mancha, así como contra la disposición final, según la redacción aprobada en la sesión plenaria celebrada los días 20 y 21 de diciembre de 2012 y publicada en el “Diario Oficial de Castilla-La Mancha” el 28 de diciembre de 2012. Han comparecido y formulado alegaciones el Letrado de las Cortes de Castilla-La Mancha y el Letrado de la Junta de Comunidades de Castilla-La Mancha, en la representación que legalmente ostentan. Ha comparecido sin formular alegaciones el Abogado del Estado.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26 de marzo de 2013, la Procuradora de los Tribunales doña Virginia Aragón Segura, actuando en nombre y representación de sesenta Senadores del Grupo Parlamentario Socialista del Senado, formuló recurso de inconstitucionalidad respecto de los arts. 11 y 12 del Reglamento de las Cortes de Castilla-La Mancha, según la nueva redacción aprobada en la sesión plenaria celebrada los días 20 y 21 de diciembre de 2012 y publicada en el “Diario Oficial de Castilla-La Mancha” el 28 de diciembre de 2012, así como respecto de la disposición final de la reforma de dicho Reglamento, al considerar que vulneran los arts. 1.1, 9.3, 14, 23.1 y 23.2 de la Constitución, por los motivos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los recurrentes la lesión del art. 23.2 CE y, por extensión, del art. 23.1 CE, se produciría por el cambio que lleva a cabo dicha reforma reglamentaria en las percepciones económicas de los parlamentarios, toda vez que no se trata de una mera modificación de la cuantía, sino de un cambio del régimen de la retribución, pues se pasa de la asignación de un sueldo a un sistema de indemnizaciones y dietas, lo que, a su juicio, afecta con carácter sobrevenido y de forma sustancial a las condiciones en las que los Diputados de las Cortes castellano manchegas tienen que desarrollar su actividad representativa (art. 23.2 CE) y, correlativamente, al derecho de participación de los ciudadanos que han votado a dichos representantes (art. 23.1 CE), con la consiguiente vulneración de los principios reconocidos en el art. 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Expuesto lo anterior, los recurrentes precisan que la cuestión central que se plantea en el recurso es la determinación de si las retribuciones de los parlamentarios autonómicos forman parte del contenido esencial derecho de acceso, permanencia y ejercicio de cargos públicos representativos (art. 23.2 CE), cuestión a la que responden de manera afirmativa al entender que la generalización del sufragio universal y la democratización de las Cámaras implica, como consecuencia lógica, la retribución suficiente de los parlamentarios como condición necesaria, por un lado, para garantizar el libre acceso en condiciones de igualdad de todos los ciudadanos al cargo de parlamentario como concreción del sufragio pasivo y, por otro, para asegurar el ejercicio del mandato parlamentario de forma libre y no vinculada (arts. 23.2 y 67.2 CE). A estos argumentos añaden otros de carácter pragmático y organizativo, como la complejidad de la actividad parlamentaria, la larga duración de las sesiones y la aparición de múltiples órganos internos en los que los Diputados desarrollan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opinión de los recurrentes, las razones que se acaban de reproducir son las que llevaron “al Constituyente español” a establecer una regulación formal para las retribuciones de los Diputados y Senadores de las Cortes Generales en el art. 71.4 CE, que dispone: “los Diputados y Senadores percibirán una asignación que será fijada por las respectivas Cámaras”, apartado que conectan con tres institutos de clásica raigambre parlamentaria como son la inviolabilidad, la inmunidad y el fuero especial, lo que les conduce a afirmar que la retribución a la que se refiere el art. 71.4 CE no es sólo un derecho, sino una auténtica prerrogativa parlamentaria que busca garantizar y preservar la autonomía e independencia de los parlamentarios en el ejercicio de sus funciones. Los recurrentes trasladan estas consideraciones al ámbito autonómico al entender que, tanto desde un punto de vista material, como formal, el fundamento y los objetivos son similares, concluyendo que “que al estar ante un derecho-prerrogativa parlamentaria le es de aplicación el principio de irretroactividad de las disposiciones no favorables o restrictivas de derechos individuales que establece el art. 9.3 CE, que se produce cuando iniciada la Legislatura y habiéndose adquirido el mandato con unas condiciones retributivas establecidas se modifica el Reglamento de la Cámara y se cambian esas asignaciones”.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Asimismo, los Senadores recurrentes hacen un recorrido histórico reparando en las diferencias existentes, en lo que a la regulación de la retribución de los parlamentarios se refiere, entre los Estatutos de Autonomía que se aprobaron por la vía del art. 151 CE (que no hacían mención alguna a la retribución de los parlamentarios regionales, trasladando la cuestión a los reglamentos parlamentarios), y los que se desarrollaron siguiendo la vía del art. 143 CE (que, en virtud de los acuerdos autonómicos de 1981 entre el Gobierno y el principal partido de la oposición, inicialmente sólo podían contemplar un sistema de dietas a favor de los miembros del Parlamento autonómico), concluyendo que, una vez producidas las reformas de los Estatutos de Autonomía del art. 143 CE y ampliado el techo de sus competencias, desapareció en la mayoría de ellos la mención a las dietas como la única forma de retribución económica de los Diputados autonómicos lo que, en su opinión, impulsó a la mayoría de las Cámaras territoriales a decantarse por un régimen económico estable.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Para los Senadores recurrentes el sistema de asignaciones parlamentarias está indisolublemente unido al régimen de incompatibilidades y, en este sentido, afirman que el cambio de sistema retributivo operado por los preceptos impugnados también repercute en dicho régimen pues, tras la reforma del Reglamento, para los Diputados sin dedicación exclusiva no regirán las previsiones de la Ley del Gobierno y del Consejo Consultivo de Castilla-La Mancha (art. 19.2 y 3). Son argumentos para avalar esta queja, que: a) con esta reforma se facilitan las situaciones de tráfico de influencias y de casos de corrupción; y b) el nuevo régimen dificulta la dedicación a la actividad parlamentaria de aquellos que tengan que compatibilizarla con un trabajo que les obligue a cumplir un horario, constatando las grandes distancias existentes entre determinadas poblaciones y la sede de las Cortes autonómicas, para concluir que “podrían abrirse un sinfín de colisiones de intereses que en nada favorecerían la transparencia”.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continuación, los recurrentes se refieren a la ausencia de pronunciamientos del Tribunal Constitucional respecto de las asignaciones económicas de los parlamentarios individualmente considerados y, tras afirmar que, a su juicio, no es aplicable a este caso la jurisprudencia dictada en relación con otros representantes públicos como los miembros no adscritos de una diputación provincial (STC 169/2000) o los concejales no adscritos (STC 246/2012), sí consideran trasladable la doctrina dictada en relación con las subvenciones recibidas por los grupos parlamentarios, afirmando que de las SSTC 214/1990, de 20 de diciembre, y 15/1992, de 10 de febrero, se desprende que las asignaciones económicas y subvenciones que reciben los grupos parlamentarios forman parte del derecho del art. 23.2 CE. En este punto insisten en que el efecto que la reforma del Reglamento de la Cámara produce sobre situaciones jurídicas consolidadas por la norma reglamentaria anterior afecta al principio de irretroactividad de las disposiciones restrictivas de derechos individuales (art. 9.3 CE), añadiendo que estamos ante una retroactividad de grado máximo, puesto que la aplicación del nuevo Reglamento de la Cámara y la interpretación que hace la Mesa tiene efectos sobre una situación consolidada anteriormente como era el derecho que los Diputados tenían de optar por la dedicación exclusiva y la asignación de un sueldo, por más que la nueva norma no afecte a los salarios ya recibidos.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Finalmente, los Senadores aportan diferentes argumentos de carácter práctico y organizativo dirigidos a afirmar que el mejor sistema para el funcionamiento de una democracia avanzada es la asignación de un sueldo a los representantes y, partiendo de la afirmación de que la retribución de los parlamentarios regionales forma parte del núcleo esencial de la función parlamentaria, sostienen que la autonomía reglamentaria de la Cámara encuentran su límite en el respeto a los derechos y prerrogativas de los parlamentarios, trasladando en este sentido la doctrina fijada en el fundamento jurídico 4 de la STC 141/2007 respecto de los grupos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Los recurrentes concluyen afirmando que: a’) en ausencia de disposición relativa a la aplicación transitoria del nuevo Reglamento de la Cámara y en aplicación de la disposición final que concreta su entrada en vigor el 1 de enero de 2013, se opta por un cambio radical y sorpresivo del régimen económico de los diputados que están en ejercicio de sus funciones representativas, que afecta de forma directa y sustancial al derecho de acceso, ejercicio y permanencia en el cargo público representativo —art. 23.2 CE— y, por extensión, al derecho de participación pública mediante representante —art. 23.1 CE— y a los principios de irretroactividad de las disposiciones no favorables restrictivas de derechos individuales —art. 9.3 CE— así como al principio democrático —art. 1.1 CE—; y b’) que al igual que no se entendería que se restringiesen las prerrogativas parlamentarias (inviolabilidad, inmunidad y fuero judicial), mucho menos cuando ya se ha iniciado la legislatura y forman parte del estatuto del parlamentario, tampoco se entiende que se supriman o restrinja los derechos económicos que también forman parte de ese estatuto del diputado y que son determinantes no solo para poder desarrollar con plena dedicación las funciones parlamentarias sino también para garantizar que cualquier persona, más allá de su situación económica, puede desempeñar la función representativa.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23 de abril de 2013, el Pleno de este Tribunal acordó admitir a trámite el presente recurso de inconstitucionalidad y dar traslado de la demanda y documentos presentados, conforme establece el art. 34 de la Ley Orgánica del Tribunal Constitucional (LOTC), al Congreso de los Diputados y al Senado, por conducto de sus Presidentes, y al Gobierno, a través del Ministerio de Justicia, así como a las Cortes de Castilla La Mancha y al Gobierno de la Junta de Comunidades de Castilla-La Mancha, por conducto de sus respectivos Presidentes, al objeto de que en el plazo de quince días pudieran personarse en el proceso y formular las alegaciones que estimaran convenientes. Por último, se acordó publicar la incoación del recurso en el “Boletín Oficial del Estado” y en el “Diario Oficial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este Tribunal el 10 de mayo de 2013, el Abogado del Estado comunicó que en el presente procedimiento no formula alegaciones, personándose a los solos efectos de que se le notifiquen las resoluciones que en su día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que tuvo entrada en el Registro General de este Tribunal el 16 de mayo de 2013 el Presidente del Senado comunicó que, por Acuerdo de la Mesa del día 14 de mayo, la Cámara se daba por personada en el procedimiento y ofrecía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Congreso de los Diputados, mediante escrito registrado en este Tribunal el día 17 de mayo de 2013, comunicó que esta Cámara ha adoptado el acuerdo de darse por personada en el procedimiento, ofreciendo su colaboración a los efectos del art. 88.1 LOTC, con remisión a la Dirección de Estudios y Documentación y al Departamento de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las Cortes de Castilla-La Mancha presentó su escrito de alegaciones en el Registro General de este Tribunal el 3 de junio de 2013, exponiendo las siguientes razones en defensa de la 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constata que la Ley Orgánica 3/1997, de 3 de julio, modificó la redacción del apartado 4 del art. 11 del Estatuto de Autonomía de Castilla-La Mancha, eliminando cualquier referencia a las retribuciones o asignaciones de los Diputados de las Cortes regionales y, partiendo de esta nueva regulación estatutaria, las Cortes de Castilla-La Mancha aprobaron la vigente redacción de los arts. 11 y 12 del Reglamento de la Cámara, cuya inconstitucionalidad hoy se plantea. Establecido el marco estatutario, el Letrado de las Cortes de Castilla-La Mancha inicia sus alegaciones indicando que el régimen de incompatibilidades de los parlamentarios de Castilla-La Mancha no ha sufrido alteración, como indican los recurrentes, sino que, al contrario, éstas vienen establecidas por la Ley electoral de Castilla-La Mancha y por la Ley del Gobierno y del Consejo Consultivo de Castilla-La Mancha, que no han sufrido modificaciones.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y ante los argumentos expuestos por los recurrentes para fundamentar que la supresión del sueldo a los Diputados regionales vulnera el derecho de acceso, permanencia y ejercicio de un cargo público representativo (art. 23.2 CE) por la dificultad para compaginar la actividad parlamentaria con otro trabajo, el Letrado entiende que la complejidad de la actividad parlamentaria, la multiplicación de los órganos internos de los que se dota la Cámara, o las tentaciones de incurrir en comportamientos corruptos, son consideraciones de mera oportunidad sobre las que no puede solicitarse juicio alguno de constitucionalidad a este Tribunal. En este sentido, afirma que el art. 71.4 CE se circunscribe al exclusivo ámbito de las Cortes Generales, sin que pueda afirmarse que dicho precepto obligue a las Cortes regionales a regular la percepción de un sueldo a favor de los parlamentarios regionales.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Asimismo, el Letrado autonómico aporta una serie de cuadros comparativos de la actividad parlamentaria en periodos temporales homogéneos, para argumentar que tras la supresión del sueldo de los Diputados regionales no se ha producido, como auguran los recurrentes, ni un aumento incontrolado de convocatorias parlamentarias con el único fin de devengar dietas, ni una variación significativa de las tareas de iniciativa legislativa o control parlamentario. Por otra parte, sostiene que la reforma no ha producido una vulneración del derecho de acceso y permanencia en condiciones de igualdad a las funciones y cargos públicos (art. 23 CE), pues afecta por igual a todos los Diputados, concretamente a veintiuno de los Diputados de cada uno de los dos Grupos Parlamentarios que en la actualidad están presentes en la Cámara. Finalmente, cita diversas Sentencias de este Tribunal, sin reproducir fragmentos de su contenido, para afirmar que de dicha jurisprudencia se deriva que los derechos económicos de los parlamentarios no afectan al núcleo esencial de la función representativa y, más en concreto, centra su argumentación en la STC 141/2007 referida a las subvenciones de los grupos parlamentarios. Estas razones le llevan a sostener la constitucionalidad de los preceptos impugnados toda vez que, a su juicio, se respeta el derecho de igualdad y se trata de una materia que no afecta al núcleo esencial de la función representativa.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en cuanto a la alegada vulneración del art. 9.3 CE, entiende el Letrado de las Cortes autonómicas que la reforma del Reglamento de las Cortes de Castilla-La Mancha no supone restricción de derecho consolidado alguno, sino que se proyecta al futuro desde la entrada en vigor de la norma, por lo que no se vulnera el precepto constitucional citando en este sentido, entre otras, las SSTC 99/1987, de 11 de junio, FJ 6 b), y 178/1989, de 2 de noviembre, FJ 9, de las que deduce que sólo puede afirmarse que una norma es retroactiva, a los efectos del art. 9.3 CE, cuando incide sobre “relaciones consagradas” y afecta a “situaciones agotadas” [por todas, STC 99/1987, de 11 de junio,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5 de junio de 2013 se registró en este Tribunal el escrito de alegaciones del Letrado de la Junta de Comunidades de Castilla-La Mancha, quien interesa que se dicte Sentencia declarando la 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representación de la Junta de Comunidades de Castilla-La Mancha, tras exponer los antecedentes y exposición de motivos de la reforma del Reglamento de las Cortes de Castilla-La Mancha que hoy se impugna, y tras resumir las cuestiones principales que plantean los recurrentes, inicia su escrito de alegaciones precisando que el recurso de inconstitucionalidad se interpone únicamente contra la nueva redacción de los arts. 11 y 12 del Reglamento, pero no contra la disposición final de la citada reforma reglamentaria que establece la entrada en vigor de las modificaciones impugnadas, pues, a su juicio, así se desprende del encabezamiento del recurso y del apartado dedicado al objeto del mismo, concluyendo en este sentido que el Tribunal Constitucional no debe pronunciarse respecto de las alegaciones que formula la parte recurrente en el cuerpo de la demanda en relación con la citada disposición final y su eventual vulneración del art. 9.3 CE, pues ello implicaría una manifestación de incongruencia extra petita, contraria al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Hecha la precisión anterior, el Letrado de la Junta de Comunidades de Castilla-La Mancha continúa el desarrollo de sus alegaciones analizando el régimen jurídico de las retribuciones de los Diputados de las Cortes de Castilla-La Mancha, y lo hace a partir de la afirmación de que dicho régimen no coincide con el de los miembros de las Cortes Generales, pues tiene un origen y un fundamento jurídico propios que no deriva del art. 71.4 CE (que se refiere exclusivamente a los Diputados y Senadores de las Cortes Generales), sino del Estatuto de Autonomía y del Reglamento de las Cortes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recuerda que si bien el Reglamento de las Cortes de Castilla-La Mancha ha regulado las retribuciones como uno de los derechos de los Diputados desde el primer Reglamento de 1985 hasta el actual de 2012, dicha materia sólo ha tenido apoyo jurídico material en el Estatuto de Autonomía hasta el año 1997, fecha en la que el Estatuto fue modificado y en el que se suprimió toda referencia expresa a las retribuciones de los Diputados autonómicos. En consecuencia, entiende que lo que resulta determinante es que “al no gozar de reserva estatutaria, la retribución no forma parte del contenido o núcleo básico de la función representativa de los Diputados autonómicos y, por tanto, el sueldo, como modalidad retributiva, no es más que una, de entre las muchas posibilidades que hay, de retribuir a los parlamentarios autonómicos”, constatando, en este sentido, las diversas modalidades por las que han optado los reglamentos parlamentarios de las diferentes Cámaras legislativas autonómicas, en virtud de la existencia o no de reserva reglamentaria respecto de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Expuesto lo anterior, la representación de la Junta de Comunidades de Castilla-La Mancha entra en el análisis de los concretos motivos de inconstitucionalidad planteados en el recurso y, tras descartar el análisis autónomo de la eventual vulneración del art. 14 CE, centra sus alegaciones en torno a dos grupos de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sintetiza parte de la doctrina de este Tribunal relativa al contenido constitucionalmente protegido del art. 23.2 CE, para concluir que los preceptos impugnados no infringen este precepto ni ninguna norma superior al propio Reglamento conectada con él, puesto que el Reglamento de las Cortes de Castilla-La Mancha es libre para dar a la retribución parlamentaria la existencia y el contenido que desee, sin que sea posible decir que esa retribución estuviera conformada por una suerte de núcleo o contenido mínimo indisponible.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representación de la Junta de Comunidades se refiere a la jurisprudencia de este Tribunal en la que se afirma que tanto los derechos económicos de los Diputados provinciales (STC 169/2009), como los derechos económicos de los miembros de una corporación municipal (STC 246/2012), no forman parte del núcleo de su función representativa, doctrina que conecta con la dictada en relación con las subvenciones percibidas por los grupos parlamentarios (STC 141/2007 y ATC 17/2011) y que le lleva a sostener, por extensión, que los derechos económicos de los parlamentarios autonómicos no forman parte del núcleo esencial de su función representativa y, por consiguiente, no forman parte del ius in officium indisponible, siendo la actual regulación de los arts. 11 y 12 del Reglamento una más de entre las muchas posibilidades legítimas de retribuir la función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y en relación con la alegada vulneración del principio de irretroactividad de las disposiciones sancionadoras no favorables o restrictivas de derechos individuales (art. 9.3 CE), entiende el Letrado que nada de cuanto los recurrentes afirman sirve para sostener dicha alegación. Y ello, porque los recurrentes no impugnan formalmente la disposición final de la reforma del Reglamento aprobada en 2012, que es el precepto que establece la entrada en vigor de la reforma y el que, por lo mismo, determinaría que ésta tuviera el efecto retroactivo que los recurrentes aducen. Pero también porque, en todo caso y a su juicio, lo único que se ha producido es un cambio normativo en el ejercicio de la potestad de libre configuración de las retribuciones que posee el Reglamento de las Cortes de Castilla-La Mancha, que no forma parte del núcleo básico o esencial de la función parlamentaria, por lo que no estamos ante derechos que los Parlamentarios puedan exigir una vez que el cambio de Reglamento se ha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cita la STC 112/2006, de 5 de abril, FJ 17, así como la jurisprudencia en ella recogida, pasando a resumir el fundamento y alcance de la prohibición de retroactividad de las disposiciones sancionadoras no favorables o restrictivas de derechos individuales prevista en el art. 9.3 CE y concluye que la irretroactividad sólo es aplicable a los derechos consolidados e integrados en el patrimonio del sujeto y no a los pendientes, futuros, condicionados y expectativas (por todas, SSTC 99/1987, de 11 de junio, FJ 6, y 178/1989, de 2 de noviembre,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Letrado cierra su argumentación afirmando que para demostrar que en la reforma del Reglamento en materia de retribuciones no hay vulneración alguna de derechos adquiridos o retroactividades desfavorables basta citar la abundante serie de resoluciones del Tribunal Constitucional en las que, en relación con normas de rango legal que habían congelado y aun reducido retribuciones salariales y funcionariales, ha declarado que ello no vulnera precepto constitucional alguno, ni del art 9.3 ni del art. 33 CE, solicitando que se dicte Sentencia declarando la plena 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25 de febrero de 2014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expuesto en los antecedentes de esta Sentencia, el presente recurso de inconstitucionalidad ha sido promovido por sesenta Diputados del Grupo Parlamentario Socialista en el Senado contra los arts. 11 y 12 del Reglamento de las Cortes de Castilla-La Mancha, así como contra la disposición final, según la redacción de los mismos aprobada en la reforma de la sesión plenaria celebrada los días 20 y 21 de diciembre de 2012 y publicada en el “Diario Oficial de Castilla-La Mancha” el 28 de diciembre de 2012, al considerar que vulneran los arts. 1.1, 9.3, 14, 23.1 y 23.2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tenor literal de dichos preceptos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diputados tendrán derecho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Asistir a las sesiones plenarias y a las de las Comisiones de que formen parte, y a votar en las mismas; podrán asistir con voz y sin derecho a voto a las sesiones de las Comisiones de que no formen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Formar parte, al menos, de una Comisión, ejercer las facultades y desempeñar las funciones que este Reglamento les atribuye.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Percibir con cargo al presupuesto de las Cortes las asignaciones económicas que se regulan en los apartados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Diputados solo tendrán derecho a percibir un sueldo cuando desarrollen sus responsabilidades parlamentarias en régimen de dedicación exclusiva.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 las Cortes, oída la Junta de Portavoces, determinará, dentro de la consignación global contenida a tal fin en el presupuesto de las Cortes, la relación de cargos de la Cámara que podrán desempeñarse en régimen de dedicación exclusiva y, por tanto, con derecho a un sueldo, así como las cuantías que correspondan a cada uno de ellos en atención a su grado de responsabilidad.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nombramiento de un diputado para uno de estos cargos solo supondrá la aplicación del régimen de dedicación exclusiva si es aceptado expresamente por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percepción de dicho sueldo será incompatible con la de otras retribuciones derivadas de cualquier tipo de actividad laboral o profesional, pública o privada, estando sujetos dichos diputados al régimen de incompatibilidades establecido para los miembros del Consejo de Gobierno en la Ley 11/2003, de 25 de septiembre, del Gobierno y del Consejo Consultivo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un diputado incumpliese lo establecido en el párrafo anterior, la Mesa de las Cortes, a propuesta de la Comisión de Reglamento y Estatuto del Diputado, requerirá la devolución de las cantidades indebidamente percibidas, revocando su régimen de dedicación exclusiva.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Todos los diputados recibirán una cantidad en concepto de indemnización por los gastos derivados de sus funciones representativas, en los términos y en las cuantías que establezca la Mesa de la Cámara, oída la Junta de Portavoces. Si un diputado tuviera derecho a una indemnización por el mismo concepto, con cargo a un órgano constitucional, no podrá percibir la regulada en este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Solo los diputados que no tengan dedicación exclusiva percibirán asistencias por la concurrencia efectiva a las sesiones de los órganos colegiados de los que formen parte, en la cuantía que señale la Mesa de las Cortes, oída la Junta de Portavoces.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un diputado asista en el mismo día a dos o más sesiones, solamente tendrá derecho a percibir el importe equivalente a una única asistencia.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asignaciones reguladas en los apartados anteriores estarán sujetas a las normas tributarias de carácter general y se incluirán en la declaración de bienes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Corresponderá a la Mesa de las Cortes de Castilla-La Mancha la adopción de los acuerdos relativos a la Seguridad Social de los Diputados, en los términos previstos en los Convenios especiales que a tal efecto se suscriban con las entidades gestoras de la Seguridad Social y en las normas reguladoras del sistema de mutualismo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Senadores recurrentes, dichos preceptos, junto con la disposición final de la citada reforma del Reglamento de las Cortes de Castilla-La Mancha que fija la entrada en vigor de los mismos el día 1 de enero de 2013, son inconstitucionales toda vez que modifican de forma sustancial y de manera sobrevenida el sistema de percepciones económicas de los parlamentarios autonómicos. Y ello, porque antes de la reforma los Diputados autonómicos podían optar libremente por dedicarse de manera exclusiva y única a las tareas parlamentarias percibiendo un sueldo, mientras que, tras la misma, sólo determinados cargos previamente fijados por la Mesa de las Cortes podrán desempeñar su función en régimen de dedicación exclusiva con derecho a un sueldo, pasando el resto de los Diputados a recibir exclusivamente una cantidad en concepto de indemnización por los gastos derivados de sus funciones representativas.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recurrentes esta reforma es inconstitucional, en síntesis, porque: a) las retribuciones de los parlamentarios autonómicos forman parte del núcleo esencial de la función representativa protegido por el art. 23.2 CE; b) la “asignación” que prevé el art. 71.4 CE para los Diputados y Senadores de las Cortes Generales debe extenderse a los Diputados autonómicos; c) la reforma repercute en el régimen de incompatibilidades de los representantes autonómicos; y d) al estar, a su juicio, ante un derecho-prerrogativa parlamentaria, le es de aplicación el principio de irretroactividad de las disposiciones no favorables o restrictivas de derechos individuales que establece el art. 9.3 CE, cuya vulneración se produciría porque, iniciada la legislatura y habiéndose adquirido el mandato con unas condiciones retributivas establecidas, se modifica el Reglamento de la Cámara y se cambian dichas asignaciones.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Letrado de las Cortes de Castilla-La Mancha y el Letrado de la Junta de Comunidades de Castilla-la Mancha, en la representación que legalmente ostentan y con los argumentos que han quedado expuestos en los antecedentes, solicitan la desestimación del recurso al entender que no concurre ninguna de las tachas de inconstitucionalidad alegadas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 cuestión planteada procede analizar los precedentes para comprender el papel de los Reglamentos parlamentarios en la configuración del derecho fundamental que se contiene en el art. 23.1 y 2 CE y de la autonomía parlamentaria como elemento esencial para marcar el deslinde de las posibilidades de actuación de los órganos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sucesivas reformas estatutarias han guardado silencio sobre las retribuciones de los parlamentarios porque las modificaciones no han afectado a esta materia, en el caso de Canarias, Comunidad Valenciana o Navarra, aludiendo en otros casos a los derechos y deberes de los diputados, en Cataluña por Ley Orgánica 6/2006, de 19 de julio, al estatuto del Diputado, en Andalucía, por Ley Orgánica 2/2007, de 19 de marzo y a los derechos que establezca el Reglamento, en la Ley Orgánica 1/2011, de 28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Otros Estatutos reformados han suprimido la referencia a las retribuciones; en Murcia (por Ley Orgánica 1/1998, de 15 de junio); Cantabria (por Ley Orgánica 11/1998, de 30 de diciembre); La Rioja (por Ley Orgánica 2/1999, de 7 de enero); Baleares (en Ley Orgánica 1/2007, de 28 de febrero); Aragón (en Ley Orgánica 5/2007, de 20 de abril) y Castilla-León (por Ley Orgánica 14/2007, de 30 de noviembre. En Madrid (por Ley Orgánica 5/1998, de 7 de julio) se alude a la asignación fijada por la Asamblea y en Asturias (por Ley Orgánica 1/1999, de 5 de enero) se contiene una referencia a las retribuciones.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los reglamentos parlamentarios vigentes de las distintas Comunidades Autónomas predomina el sistema de dietas y sólo se combina con el de retribuciones fijas en el caso de Cataluña, Andalucía, Extremadura, Islas Baleares, Canarias y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Castilla-La Mancha, la redacción originaria de la Ley Orgánica 9/1982, de 10 de agosto, reconocía el derecho a dietas (art. 10.4) y la regulación del Reglamento parlamentario de 28 de marzo de 1985, en el art. 11 c) se refería a dietas e indemnizaciones, así como otras ayudas y subvenciones para el más eficaz cumplimiento de sus funciones. La reforma de 21 de diciembre de 1989 en el art. 11 c) distingue las dietas, los gastos de desplazamiento y las indemnizaciones por menoscabos.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3/1997, de 3 de julio, de reforma del Estatuto de Autonomía de Castilla-La Mancha, suprime el art. 10.4 y el nuevo Reglamento de 16 de octubre de 1997, en el art. 11 c) reconoce que los diputados recibirán una cantidad en concepto de indemnización por los gastos derivados de sus funciones representativas y una compensación por kilometraje, percibiendo sueldo los que opten por dedicarse de manera exclusiva a las tareas parlamentarias, introduce el art. 12, de nueva redacción, sobre cotizaciones sociales, y sujeta al presupuesto de las Cortes de Castilla-La Mancha el abono de las cotizaciones de la Seguridad Social y de las Mutualidades de los diputados que dejen de prestar el servicio que motivaba su afiliación o pertenencia a aquellas, previendo los conciertos precisos con las entidades gestoras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sesión plenaria de 10 de diciembre de 2009 se modificó el art. 11 c) del Reglamento de la Asamblea Legislativa reconociendo la indemnización de los Diputados por los gastos derivados de sus funciones representativas, salvo que la percibiera con cargo a un órgano constitucional y una compensación por kilometraje para asistir a actividades de la Cámara en el caso de utilización de vehículos propios en sus desplazamientos.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es, en síntesis, el régimen jurídico que en esta materia ha ido evolucionando no sólo en el Reglamento recurrido, sino en el contexto de los restantes Estatutos de Autonomía y en los respectivos Reglamentos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También antes de entrar en el fondo de las cuestiones suscitadas en este proceso, es necesario acotar el objeto de impugnación, toda vez que la representación de la Junta de Comunidades de Castilla-La Mancha alega que el recurso de inconstitucionalidad se interpone únicamente contra la nueva redacción de los arts. 11 y 12 del Reglamento, pero no contra la disposición final de dicha reforma reglamentaria, pues, a su juicio, así se desprende del encabezamiento del recurso y del apartado dedicado al objeto del mismo. En este sentido, debemos aclarar que la voluntad impugnatoria de los Senadores recurrentes se manifiesta en el escrito que contiene sus firmas y en el que el Secretario General del Senado certifica su adscripción al Grupo Parlamentario Socialista del Senado, constando literalmente en dicho escrito que “los senadores firmantes, mediante el presente acto manifiestan su voluntad de presentar recurso de inconstitucionalidad contra la Reforma del Reglamento de las Cortes de Castilla-La Mancha, publicada en el BOCCLM núm. 79 (26-12-2012)”, reforma que abarca tanto la nueva redacción de los arts. 11 y 12 del Reglamento, como la disposición final que dispone la entrada en vigor de los mismos el 1 de enero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si bien en el encabezamiento y en el suplico de la demanda los recurrentes hacen referencia expresa a la eventual inconstitucionalidad de los arts. 11 y 12 del Reglamento, en la fundamentación jurídica que conforma el cuerpo de la demanda extienden su voluntad impugnatoria a la disposición final, señalando textualmente que “la reforma de los artículos 11, 12 y la Disposición Final del Reglamento de las Cortes de Castilla-La Mancha modifica radical, sustancial y de forma sobrevenida el sistema de percepciones económicas de los parlamentarios y es contraria a los artículos 1.1, 9.3, 14 y 23.1 y 2 de la Constitución española”, voluntad impugnatoria que se desprende de forma clara a lo largo de toda la argumentación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y atendiendo a los razonamientos expuestos, los preceptos legales objeto del presente recurso de inconstitucionalidad son los arts. 11, 12 y la disposición final del Reglamento de las Cortes de Castilla-La Mancha, tras la reforma publicada en el “Boletín Oficial de las Cortes de Castilla-La Mancha” núm. 79, de 26 de diciembre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nueva precisión resulta obligada para el adecuado examen del fondo del recurso planteado, y es que, aunque en el recurso de inconstitucionalidad se invoque, entre otros preceptos constitucionales, el art. 14 CE, del mismo contenido de la demanda se infiere que, en realidad, la queja de los recurrentes recae únicamente sobre la posible infracción del art. 23.2 CE, en cuanto garantiza el derecho de participación política en condiciones de igualdad de los cargos públicos representativos; derecho este que, como hemos señalado en reiteradas ocasiones, se halla directamente conectado con el derecho de los ciudadanos a participar en los asuntos públicos (art. 23.1 CE), puesto que puede decirse que son primordialmente los representantes políticos de los ciudadanos quienes dan efectividad a su derecho a participar en los asuntos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 la cuestión examinada no se plantea una queja autónoma respecto de la infracción por parte de los preceptos cuestionados del derecho a la igualdad ante la ley y a no sufrir discriminación, por lo que la invocación del art. 14 CE debe entenderse subsumida en el derecho garantizado por el art. 23.2 CE, pues es doctrina reiterada de este Tribunal que el art. 23.2 CE especifica el derecho a la igualdad en el acceso a los cargos públicos representativos (y en el ejercicio de tales cargos), siendo esta, por tanto, la norma que debe ser considerada de modo directo para apreciar si los preceptos objeto del presente proceso constitucional han quebrantado ese derecho, a no ser que el tratamiento diferenciado controvertido se deba a alguno de los criterios expresamente mencionados en el art. 14 CE (por todas, SSTC 75/1983, de 3 de agosto, FJ 3; 39/2008, de 10 de marzo, FJ 4; 74/2009, de 23 de marzo, FJ 3; 44/2010, de 26 de julio, FJ 3, y 246/2012, de 20 de diciembre, FJ 3), lo que no acontece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 la descripción precedente interesa subrayar el contenido constitucional del art. 23.1 y 2 CE que puede concretarse en los siguientes rasgos esenciales extraídos de la STC 169/2009, de 9 de julio, del modo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Existe una directa conexión entre el derecho de participación política de los cargos públicos representativos (art. 23.2 CE) y el derecho de los ciudadanos a participar en los asuntos públicos (art. 23.1 CE). De suerte que el derecho del art. 23.2 CE, así como, indirectamente, el que el art. 23.1 CE reconoce a los ciudadanos, quedaría vacío de contenido, o sería ineficaz, si el representante político se viese privado del mismo o perturbado en su ejercicio [SSTC 38/1999, de 22 de marzo, FJ 2; 107/2001, de 23 de abril, FJ 3 a); 203/2001, de 15 de octubre, FJ 2; 177/2002, de 14 de octubre, FJ 3; 40/2003, de 27 de febrero, FJ 2 y 246/2012, de 20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 también doctrina de este Tribunal, reiterada en la STC 141/2007, de 18 de junio, FJ 3, que “el art. 23.2 CE garantiza el derecho de los ciudadanos a acceder en condiciones de igualdad a las funciones y cargos públicos, con los requisitos que señalen las leyes, así como que quienes hayan accedido a los mismos se mantengan en ellos y los desempeñen de conformidad con lo que la Ley disponga … Esta faceta del derecho fundamental hace que lo hayamos definido como un derecho de configuración legal, en el sentido de que corresponde primeramente a las leyes fijar y ordenar los derechos y atribuciones que corresponden a los representantes políticos, de manera que “una vez creados, quedan integrados en el status propio del cargo, con la consecuencia de que podrán sus titulares, al amparo del art. 23.2 CE, reclamar su protección cuando los consideren ilegítimamente constreñidos o ignorados por actos del poder público, incluidos los provenientes del propio órgano en el que se integren (por todas, STC 208/2003, de 1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 razón, para apreciar la existencia de una vulneración de los derechos fundamentales de los representantes políticos contenidos en el art. 23.2 CE, es necesario que se haya producido una restricción ilegítima de los derechos y facultades que les reconocen las normas que resulten en cada caso de aplicación. Sin embargo, la vulneración del derecho fundamental no se produce con cualquier acto que infrinja el status jurídico aplicable al representante, “pues a estos efectos sólo poseen relevancia constitucional los derechos o facultades atribuidos al representante que pertenezcan al núcleo de su función representativa” (STC 141/2007, de 18 de junio, FJ 3; en el mismo sentido, SSTC 38/1999, de 22 de marzo, FJ 2, y 107/2001, de 23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Efectuadas las precisiones que anteceden, debemos proceder a examinar los motivos en los que los Senadores recurrentes fundamentan las infracciones constitucionales, comenzando por la cuestión central del recurso que consiste en determinar si, con carácter general, las retribuciones de los parlamentarios autonómicos forman parte del núcleo esencial del derecho de acceso, permanencia y ejercicio de cargos públicos representativos (art. 23.2 CE) y para su análisis partimos de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Aunque los recurrentes afirman que este Tribunal no ha tenido ocasión de pronunciarse respecto de las asignaciones de los parlamentarios autonómicos individualmente considerados, lo cierto es que sí existe una clara jurisprudencia al respecto. Ya en la STC 28/1984, de 28 de febrero, este Tribunal estimó parcialmente el recurso de amparo interpuesto por varios Parlamentarios Forales de Navarra que cesaron en su condición de Parlamentarios Forales en virtud de una causa no prevista en la normativa aplicable, estimando que los acuerdos impugnados vulneraban el derecho fundamental previsto en el art. 23.2 de la Constitución, que “comprende el derecho de no ser removido de un cargo público si no es en virtud de una causa legal” (FJ 3). Sin embargo, a la hora de concretar el fallo, dicha Sentencia precisa que: “en cuanto a la nulidad de los actos impugnados, no cabe duda de que procede declararla, si bien no podemos extender el efecto de la declaración a condenar al Parlamento Foral —como se pretende— a que abone a los actores las cantidades dejadas de percibir, dado que el derecho fundamental se circunscribe al derecho al cargo y a permanecer en el mismo, pero no comprende el derecho al percibo de las cantidades que puedan estar previstas en las leyes o normas aplicables”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jurisprudencia se reitera en la STC 96/1988, de 26 de mayo, en la que este Tribunal desestimó el amparo solicitado por un Diputado del Parlamento de Cataluña que alegaba el derecho a simultanear el cobro de las retribuciones correspondientes a su cargo como parlamentario autonómico con las percibidas como funcionario de la Generalidad. En dicha Sentencia fundamentamos la desestimación del recurso a partir de la afirmación de que el cobro de las retribuciones previstas para un cargo o función pública queda “fuera del ámbito del derecho consagrado en el art. 23.2 de la Norma suprema y no puede ser objeto desde este punto de vista de un recurso de amparo”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la hemos hecho extensiva a las asignaciones que se atribuyen a otros cargos representativos. Concretamente, en la STC 169/2009, de 9 de julio, hemos afirmado, en relación con los diputados provinciales no adscritos a ningún grupo político, que “la pérdida de la posibilidad de desarrollar su actividad en régimen de dedicación exclusiva, así como los beneficios económicos y la infraestructura asociada al grupo, son limitaciones que, con carácter general, no pueden considerarse lesivas de los derechos que consagra el art. 23 CE” (FJ 4), y, en la STC 246/2012, de 20 de diciembre, hemos recordado, en relación con los miembros de una corporación local, que “la pérdida de los beneficios económicos” como consecuencia de la no adscripción a un grupo político, no puede considerarse lesiva de los derechos que consagra el art. 23 CE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debemos precisar, en contra de la opinión que sostienen los recurrentes, que cuando el art. 71.4 CE prevé que “los Diputados y Senadores percibirán una asignación que será fijada por las respectivas Cámaras”, se está refiriendo exclusivamente a los miembros de las Cortes Generales, lo que se deriva no sólo de su tenor literal, sino también de la ubicación sistemática del precepto (que forma parte del título tercero de la Constitución, dedicado a las Cortes Generales), sin que pueda trasladarse dicha previsión constitucional, como pretenden los recurrentes, al ámbito de las Asambleas Legislativas o Parlamentos Autonómicos. Así, ya en la STC 36/1981, de 12 de noviembre, y respecto de los apartados primero y segundo del citado art. 71 CE, hemos dicho que “la Constitución guarda silencio sobre la inviolabilidad e inmunidad de los miembros de las Asambleas legislativas de las Comunidades Autónomas y, a falta de tal regulación han sido los Estatutos, en ‘cuanto norma institucional básica’ de la Comunidad Autónoma —art. 147.1 de la Constitución—, el lugar adecuado para concretar el status de los parlamentarios en cuanto a la inviolabilidad e inmunidad de los mismos se refiere” (FJ 4), doctrina que debemos ahora extender a la “asignación” económica a la que se refiere el art. 71.4 CE, concepto amplio que tal precepto expresa respecto al Congreso y al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es de aplicación nuestra doctrina, según la cual, “sólo poseen relevancia constitucional los derechos o facultades atribuidos al representante que pertenezcan al núcleo de su función representativa parlamentaria, como son, por ejemplo, el ejercicio de la función legislativa o el control de la acción del Gobierno” (SSTC 38/1999, de 22 de marzo, FJ 2; 107/2001, de 23 de abril, FJ 3; y 203/2001, de 15 de octubre, FJ 2 y AATC 118/1999, de 10 de mayo, y 141/2007, de 18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Este Tribunal, como hemos sostenido con apoyo en reiterada jurisprudencia, ha subrayado que el derecho fundamental que garantiza el art. 23.2 CE, junto al que reconoce el primer apartado del mismo precepto constitucional, encarna el derecho de participación política en el sistema democrático consagrado por el art. 1 CE y es la forma esencial de ejercicio de la soberanía por el conjunto de los ciudadanos (SSTC 51/1984, de 25 de abril, FJ 2; 38/1999, de 22 de marzo, FJ 2; 107/2001, de 23 de abril, FJ 3; 64/2002, de 11 de marzo, FJ 2; 177/2002, de 14 de octubre, FJ 3; 227/2004, de 29 de noviembre, FJ 2; 90/2005, de 18 de abril, FJ 2, y 141/2007, de 18 de junio, FJ 3, entre otras). En este sentido, el art. 23.2 CE garantiza el derecho de los ciudadanos a acceder en condiciones de igualdad a las funciones y cargos públicos, con los requisitos que señalen las leyes, así como que quienes hayan accedido a los mismos se mantengan en ellos y los desempeñen de conformidad con lo que la ley disponga.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garantía añadida resulta de particular relevancia cuando la queja ante este Tribunal se formula en defensa del ejercicio de los derechos de los representantes parlamentarios, ya que en tal supuesto podría resultar también afectado el derecho de los ciudadanos a participar en los asuntos públicos a través de sus representantes, reconocido en el art. 23.1 CE (SSTC 161/1988, de 20 de septiembre, FJ 6; 181/1989, de 3 de noviembre, FJ 4; 205/1990, de 13 de diciembre, FJ 4; 177/2002, de 14 de octubre, FJ 3; 40/2003, de 27 de febrero, FJ 2; y 208/2003, de 1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del art. 23 CE no podemos derivar el régimen jurídico completo de las facultades y derechos que configuran el estatus del parlamentario autonómico pues, como también hemos declarado en numerosas ocasiones, estamos ante un derecho de configuración legal, en el sentido de que “compete a los Reglamentos parlamentarios fijar y ordenar los derechos y atribuciones que a los parlamentarios corresponden” (STC 141/2007, de 18 de junio, FJ 3), una vez respetado el marco estatutario, como manifestación del principio de autonomía reglamentaria que, a su vez, es garantía de la libertad e independencia de las Asambleas Legislativas.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Llegados a este punto y por lo anteriormente expuesto, procede entrar en el examen de la constitucionalidad de los preceptos impugnados partiendo, como preceptúa el art. 28 de la Ley Orgánica del Tribunal Constitucional, del bloque de la constitucionalidad integrado por la Constitución y el Estatuto de Autonomía de Castilla-La Mancha. Así, toda vez que la Constitución no configura el régimen retributivo de los miembros de las Asambleas Legislativas de las Comunidades Autónomas, habrá que estar a lo dispuesto en el Estatuto de Autonomía de Castilla-La Mancha que, como indican las representaciones de las Cortes y la de la Junta de Comunidades de Castilla-La Mancha, tras la reforma operada por la Ley Orgánica 3/1997, de 3 de julio, eliminó toda referencia a las retribuciones o asignaciones de los diputados de las Cortes regionales.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partiendo del nuevo marco estatutario, las Cortes de Castilla-La Mancha, en el libre y legítimo ejercicio de su autonomía reglamentaria, aprobaron la reforma de los arts. 11 y 12 del Reglamento de la Cámara, sustituyendo el derecho de los Diputados a optar por un régimen de dedicación exclusiva con la consiguiente percepción de un sueldo, por un sistema en el que sólo los cargos previamente fijados por la Mesa de las Cortes podrán desempeñar su función en régimen de dedicación exclusiva con derecho a un sueldo, pasando el resto de los diputados a recibir una cantidad en concepto de indemnización por los gastos derivados de sus funciones representativas, así como por la concurrencia efectiva a las sesiones de los órganos colegiados de los que formen parte, con los correspondientes acuerdos sobre Seguridad Social, sin que existan razones para considerar inconstitucional dicha reforma, pues no ha quedado acreditado que el nuevo régimen retributivo origine perjuicios económicos en el desarrollo del núcleo esencial de la función representativa.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no puede afirmarse, como pretenden los recurrentes, que una determinada modalidad retributiva como es la percepción de un sueldo fijo constituya, per se, un derecho que forma parte del núcleo esencial del derecho fundamental a acceder en condiciones de igualdad a las funciones y cargos públicos protegido por el art. 23.2 CE, y, por consiguiente, un derecho que no pueda ser objeto de reforma reglamentaria cuando la Cámara, en virtud del principio de autonomía, así lo decida, y ello, con independencia de la bondad técnica o las virtudes de una determinada modalidad retributiva, pues se trata de una materia que forma parte de la libertad de configuración legal que corresponde a la Cámara legislativa, y respecto a la que este Tribunal no puede ignorar el margen de aplicación en la interpretación de la legalidad parlamentaria (por todas SSTC 242/2006, de 24 de julio, FJ 4, y 141/2007, de 18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Una vez expuestas las razones que descartan la inconstitucionalidad de los vigentes arts. 11 y 12 del Reglamento de las Cortes de Castilla-La Mancha, debemos analizar la legitimidad de su aplicación una vez iniciada la legislatura, pues los recurrentes aducen que, de acuerdo con lo dispuesto en la disposición final que marca su entrada en vigor el 1 de enero de 2013, se opta por un cambio radical y sorpresivo del régimen económico de los Diputados que están en ejercicio de sus funciones representativas, lo que afectaría, a su juicio, de forma directa y sustancial, a los derechos de acceso, ejercicio y permanencia en el cargo público representativo (art. 23.2 CE) y, por extensión, al derecho de participación pública mediante representantes (art. 23.1 CE), así como a los principios de irretroactividad de las disposiciones no favorables restrictivas de derechos individuales (art. 9.3 CE), al principio democrático (art. 1.1 CE) y al régimen de incompatibilidades.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dar respuesta a esta alegación debemos partir de lo expuesto en los fundamentos jurídicos precedentes, en los que hemos afirmado que la libre opción por un régimen de dedicación exclusiva vinculado a la percepción de un sueldo es una materia que, respetado el marco estatutario, pertenece al ámbito de la libre configuración reglamentaria por lo que, como ya hemos argumentado, no existe vulneración del art. 23.2 CE ni, por conexión, del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112/2006, de 5 de abril, FFJJ 17 y 19, se realiza una compilación de la doctrina constitucional en materia de retroactividad, basada en los siguientes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incidencia en los derechos, en cuanto a su proyección hacia el futuro no pertenece al campo estricto de la retroactividad, sino al de la protección de tales derechos (por todas, SSTC 42/1986, de 10 de abril, FJ 3, y 97/1990, de 24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irretroactividad sólo es aplicable a los derechos consolidados, asumidos e integrados en el patrimonio del sujeto y no a los pendientes, futuros, condicionados y expectativas [por todas, SSTC 99/1987, de 11 de junio, FJ 6 b), y 178/1989, de 2 de noviembre, FJ 9], de forma que sólo puede afirmarse que una norma es retroactiva a los efectos del art. 9.3 CE cuando incide sobre relaciones consagradas y afecta a situaciones agotadas [STC 99/1987,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caso de la retroactividad impropia, que incide en situaciones no concluidas hay que reconocer al legislador un amplio margen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las afirmaciones precedentes, no existe ninguna razón para sostener que la reforma recurrida haya supuesto una restricción de derechos individuales en el sentido prohibido por el art. 9.3 CE, pues, como subraya el Letrado de la Junta de Comunidades de Castilla-La Mancha, las retribuciones devengadas en fecha anterior a la entrada en vigor del Reglamento forman ya parte del patrimonio de los Diputados, pero con respecto a las devengadas después de esa fecha los Diputados sólo tenían, al tiempo del cambio normativo, una mera expectativa de derecho, expectativa que decayó definitivamente cuando la Cámara, en ejercicio de su autonomía reglamentaria, aprobó la reforma y la fecha de entrada en vigor de la misma, siendo de aplicación nuestra doctrina según la cual, la irretroactividad sólo es aplicable a los derechos consolidados, asumidos e integrados en el patrimonio del sujeto y no a los pendientes, futuros, condicionados o las meras expectativas (por todas, SSTC 99/1987, de 11 de junio, FJ 6, y 178/1989, de 2 de noviembre, FJ 9), por no ser su régimen retributivo inalterable.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Estamos, por tanto, ante un legítimo cambio normativo del régimen de retribuciones de los Diputados autonómicos, sin que dichos representantes públicos puedan exigir, invocando el art. 9.3 CE, una suerte de derecho consolidado que el legislador deba considerar intangible a lo largo de una legislatura, pues el legislador autonómico es libre para configurar la modalidad retributiva que considere oportuna, así como el momento en el que dicho cambio normativo ha de entrar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recordado la doctrina de este Tribunal [por todas, STC 99/1987, de 11 de junio, FJ 6 a) y AATC 179/2011, de 13 de diciembre, y 184/2011, de 20 de diciembre] dichos derechos económicos aun no devengados por corresponder a mensualidades futuras no se encuentran incorporados al patrimonio del parlamentario y no son aplicables en su contenido concreto, que implica que la situación estatutaria, definida legalmente, puede ser modificada por el adecuado instrumento normativo de acuerdo con el principio de legalidad y en coherencia con las determinaciones lícitas del legislador competente, por lo que no cabe reconocer que la regulación modificadora haya afectado retroactivamente a derechos anteriores, pues sólo se refiere a los futuros.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otra parte, la reforma impugnada no vulnera el derecho de acceso en condiciones de igualdad a las funciones y cargos públicos, pues la misma se aplica por igual a todos los miembros de la Cámara, a los efectos de la invocada vulneración del art. 14 CE y como señala el Letrado de las Cortes de Castilla-La Mancha, veintiún Diputados de cada uno de los Grupos Parlamentarios que en la actualidad están presentes en la Cámara no gozan de la situación de dedicación exclusiva, lo que es expresivo del grado de igualdad en la aplicación de la norma entre ambos grupos parlamentarios, existiendo congruencia entre la diferencia de trato y el fin perseguido, en términos de razonable proporcionalidad, como recuerda la STC 179/2004, de 21 de octubre, y en un contexto de proclamado respeto a la libertad del legislador, pues el diferente trato remuneratorio es consecuencia y está justificado por la diferente situación en que se encuentran en el régimen de dedicación, sin que ello suponga una limitación de las facultades que constituyen el núcleo de la función representativa.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la cuestión examinada, no se constata menoscabo de la función legislativa o de control de la acción de gobierno, como reconoce la STC 57/2011, de 3 de mayo, no se obstaculiza la tramitación de enmiendas, en coherencia con la STC 119/2011, de 5 de julio, ni se pone limitaciones a la solicitud de información, a la formulación de preguntas o a la petición de comparecencias, en los términos reconocidos en la STC 74/2009, de 23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los recurrentes no han puesto de manifiesto que, como consecuencia de la reforma reglamentaria, la Cámara Legislativa autonómica no haya podido desempeñar las funciones que constitucional y estatutariamente le corresponde, ni tampoco se ha puesto de manifiesto que se haya impedido a algún parlamentario el ejercicio de las facultades y derechos propios de su cargo, pues de lo contrario siempre podría acudir al recurso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la reforma tampoco afecta al régimen de incompatibilidades, que sigue rigiéndose por la misma normativa vigente antes de la entrada en vigor de los preceptos impugnados, sin que del recurso de inconstitucionalidad se desprenda ningún dato que revele que la entrada en vigor de la reforma reglamentaria el 1 de enero de 2013 haya supuesto, de facto, y en aplicación del régimen de incompatibilidades vigente, un problema para el buen funcionamiento de la Cámara o haya impedido, de forma concreta y objetiva, que uno o varios Diputados ejerzan los derechos y las facultades propias del cargo para el que fueron elegidos, habiéndose alterado su régimen de dedicación, en un ámbito de apreciación del legislador autonómico, constitucionalmente admisible (por todas, STC 178/1989, de 2 de noviembre,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Los razonamientos expuestos conducen a la desestimación del recurso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febrero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