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6 de agosto de 2013, la Sala de lo Social del Tribunal Superior de Justicia de Canarias con sede en Las Palmas de Gran Canaria remitió oficio al que se acompañaba testimonio del procedimiento núm. 773-2010, del que forma parte el Auto de 28 de mayo de 2013 mediante el que se plantea cuestión de inconstitucionalidad en relación con los párrafos cuarto y quinto del art. 174.3 del texto refundido de la Ley general de la Seguridad Social (LGSS), aprobado por Real Decreto Legislativo 1/1994, de 20 de junio, en la redacción dada por la Ley 40/2007, de 4 de diciembre, de medidas en materia de Seguridad Social, por posible vulneración de los arts. 14, 24.1, 139.1 y 149.1.17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Social núm. 9 de Las Palmas de Gran Canaria dictó Sentencia el 3 de diciembre de 2010 reconociendo el derecho del demandante a percibir una prestación de viudedad. En lo que aquí importa, el órgano judicial estimó probada la condición de pareja de hecho del supérstite demandante de conformidad con los medios de acreditación previstos en la legislación canaria, habida cuenta de la remisión que realiza el párrafo quinto del art. 174.3 LGSS a la legislación particular de las Comunidades Autónomas con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representación procesal del Instituto Nacional de la Seguridad Social (INSS) interpuso recurso de suplicación, que fue sustanciado ante la Sala de lo Social de Las Palmas, alegando que la referencia del art. 174.3 LGSS a las Comunidades Autónomas con “Derecho civil propio” quedaba limitada a las Comunidades con Derecho foral, no siendo ese el caso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concluida la tramitación del citado recurso, y estando el proceso en trámite de Sentencia, por providencia de 2 de mayo de 2013 la Sala acordó oír a las partes y al Ministerio Fiscal en orden a la pertinencia de plantear cuestión de inconstitucionalidad sobre el precepto legal citado. En dicha providencia se hacía constar lo siguiente: “Planteándose a este Tribunal dudas sobre la constitucionalidad del párrafo quinto del art. 174.3 LGSS en cuanto establece que, ‘en las Comunidades Autónomas con Derecho Civil propio, cumpliéndose el requisito de convivencia a que se refiere el párrafo anterior, la consideración de pareja de hecho y su acreditación se llevará a cabo conforme a lo que establezca su legislación específica’, por cuanto pudiera ser contrario a los arts. 14 y 139.1 de la Constitución, y a la vista de las cuestiones planteadas en idéntico sentido por Auto del TSJ de Castilla y León (sede Valladolid) de 28-9-2011 y Auto del Tribunal Supremo de 14-1-2011, resulta procedente dar audiencia a las partes para que en el plazo común e improrrogable de diez días puedan alegar lo que deseen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7 de mayo de 2013, el Fiscal presentó su escrito de alegaciones, en el que exponía que, a su juicio, concurrían los requisitos exigidos por el art. 35 de la Ley Orgánica del Tribunal Constitucional (LOTC) para plantear cuestión de inconstitucionalidad. Por el contrario, ni la parte actora ni el INSS presentaron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la Sala dictó Auto de 28 de mayo de 2013, por el que acuerda suspender las actuaciones seguidas en el recurso de suplicación y elevar cuestión de inconstitucionalidad respecto al art. 174.3 LGSS, párrafo cuarto —si bien, la reproducción que hace del precepto denota que también se refiere al párrafo quinto—,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 lo Social fundamenta el planteamiento de la cuestión de inconstitucionalidad en las consideraciones que seguidamente se indican. Por una parte, tras recordar los hechos del proceso a quo y los antecedentes del litigio, el Auto señala que, conforme al art. 174.3 LGSS, la definición de pareja de hecho exige la concurrencia de los siguientes requisitos: 1) que exista relación de afectividad análoga a la conyugal; 2) que no exista impedimento para contraer matrimonio; 3) que no exista vínculo matrimonial previo de ninguno de sus miembros con una tercera persona; 4) que exista convivencia de la pareja de manera estable y notoria por un período inmediatamente anterior al fallecimiento de, como mínimo, cinco años; y 5) que con una antelación mínima de dos años respecto de la fecha del fallecimiento, conste la inscripción de la pareja de hecho en un registro específico de los existentes en las Comunidades Autónomas y algunos ayuntamientos, que corresponda a su lugar de residencia, o bien en documento público. El Auto indica asimismo que, no obstante, el precepto también admite que las Comunidades Autónomas con Derecho civil propio se separen de la anterior regulación en lo que se refiere a “la consideración de pareja de hecho” y a “su acreditación”, exceptuando el requisito de “convivencia”, que debe cumplirse en todo caso. En consecuencia, concluye, de los requisitos enumerados exigidos para la existencia de pareja de hecho, estas Comunidades Autónomas pueden modificar o excepcionar todos —incluido el de la acreditación—, a salvo el relativo a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regulación, la Sala de lo Social indica que, en la medida en que la regulación de la pareja de hecho con efectos prestacionales se remite a distintas normativas autonómicas, el resultado que se obtiene es que el acceso a la pensión de viudedad será objeto de requisitos diferenciados en función de la legislación autonómica aplicable y, en definitiva, de la vecindad civil. Pues bien, tras recordar que el art. 2.1 LGSS señala que el sistema de la Seguridad Social se fundamenta en los principios de universalidad, unidad, solidaridad e igualdad, el Auto concluye que, siendo competencia exclusiva del Estado “la legislación básica y régimen económico de la Seguridad Social” (art. 149.1.17 CE), no parece constitucionalmente admisible que sean leyes autonómicas —aunque en virtud de remisión por la ley estatal— las que contengan la regulación de un requisito ineludible para obtener la pensión de viudedad de las parejas de hecho, cual es la consideración de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entiende el Auto, produce una desigualdad en el régimen jurídico de la pensión de viudedad entre unas y otras Comunidades Autónomas desprovista de toda justificación, al depender única y exclusivamente de que la Comunidad Autónoma tenga o no Derecho civil propio. Por ello, apoyando su afirmación en la doctrina constitucional sobre el principio de igualdad, la Sala manifiesta sus dudas respecto a si el párrafo quinto del art. 174.3 LGSS respeta el principio de igualdad ante la ley consagrado en el art. 14 CE, al permitir para ciertas Comunidades Autónomas unos requisitos de acceso a la pensión de viudedad de las parejas de hecho distintos a la regla general contenida en el párrafo cuarto del mismo precepto. A su juicio, la diferencia establecida según se posea o no Derecho civil propio no es objetiva ni razonable, reproduciendo al respecto un fragmento en similar sentido del Auto del Tribunal Supremo de 14 de diciembre de 2011, mediante el que se plantea cuestión de inconstitucionalidad sobre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litigio a quo, la Sala destaca que dicha diferencia daría lugar a una desigualdad de trato insalvable. Al respecto razona que la Comunidad Autónoma de Canarias no tiene Derecho civil propio, por lo que a la parte actora se le aplica la regla general del párrafo cuarto del art. 174.3 LGSS, sin que pueda acogerse al art. 6 de la Ley 5/2003 para la regulación de las parejas de hecho en la Comunidad Autónoma de Canarias, que permite acreditar la consideración de pareja de hecho “por cualquier medio de prueba admisible en Derecho”, estableciendo además en su art. 4 que las inscripciones en el registro de parejas de hecho de Canarias tendrán efectos declarativos —y no constitutivos— sobre la constitución de la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y tras haber indicado que el sentido en que se resuelvan las dudas de constitucionalidad planteadas incide directamente en la solución que haya de darse al litigio, la Sala afirma que la inexistencia de Derecho civil propio de Canarias supone la necesaria denegación de la pensión de viudedad a la parte actora, por cuanto no acredita la existencia de pareja de hecho mediante certificación de la inscripción en alguno de los registros públicos específicos existentes en las Comunidades Autónomas o ayuntamiento del lugar de residencia o mediante documento público en el que conste la constitución de dicha pareja con una antelación mínima de dos años con respecto a la fecha del fallecimiento del causante, subrayando al respecto que la aplicación de la regla general del párrafo cuarto del art. 174.3 LGSS no permite otro medio de acreditación de la existencia de la pareja de hecho, a diferencia de lo que ocurriría a otras ciudadanas españolas con vecindad civil en territorios con Derecho civil propio, que sí podrían acogerse a la regulación más beneficiosa que existe en sus respectivas legislaciones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Hechas las anteriores consideraciones, el Auto concreta las dudas de constitucionalidad que el precepto cuestionado le plantea. Por un lado, indica que la posibilidad que el art. 174.3 LGSS otorga a las Comunidades Autónomas para fijar una regulación distinta a la de dicho precepto pudiera entenderse contraria al derecho fundamental de igualdad del art. 14 CE, en el sentido expresado en el art. 139.1 CE, por cuanto los requisitos para el acceso de los miembros supérstites de las parejas de hecho a las prestaciones de muerte y supervivencia de la Seguridad Social serán distintos en función de la residencia o, más concretamente, de la vecindad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señala el órgano judicial, el art. 174.3 LGSS pudiera entenderse también contrario al art. 24.1 CE, en relación con el art. 14 CE, respecto a los medios de defensa y acreditación procesal. En este punto indica el Auto que la desigualdad se produciría porque en algunas Comunidades Autónomas con Derecho civil propio se puede acreditar la pareja de hecho por cualquier medio de prueba admitido en Derecho y, en cambio, la regla general exige necesariamente certificación de la inscripción en alguno de los registros públicos,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Auto, las exigencias de los arts. 14, 24.1 y 139.1 CE plantean dudas de constitucionalidad del párrafo cuarto del art. 174.3 LGSS, en tanto que, siendo competencia exclusiva del Estado “la legislación básica y régimen económico de la Seguridad Social” ex art. 149.1.17 CE, no parece constitucionalmente admisible que sean las Comunidades Autónomas —aunque en virtud de la Ley estatal— las que contemplen la regulación de un aspecto tan importante de la pensión de viudedad de las parejas de hecho cual es la consideración de la condición de pareja y su acreditación, pues la regulación de los requisitos para causar la prestación deberán ser idénticos y uniformes en todo 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2013, el Pleno del Tribunal acordó admitir a trámite la cuestión, así como, de conformidad con lo dispuesto en el art. 10.1 c)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al objeto de que pudieran personarse en el proceso y formular las alegaciones que estimasen convenientes,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de los Diputados, mediante escrito que tuvo entrada el 2 de octubre de 2013, comunicó que la Mesa de la Cámara había acordado personarse en el procedimiento, ofreciendo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octubre de 2013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11 de octubre de 2013 se ha personado en la presente cuestión de inconstitucionalidad la Letrada de la Administración de la Seguridad Social, actuando en nombre y representación del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formuló alegaciones el día 15 de octubre de 2013. Señala en su escrito que sobre lo que la Sala de lo Social alberga dudas de constitucionalidad, no es en modo alguno la exigencia del requisito de la inscripción en un registro público que prevé el precepto formalmente cuestionado, sino, de un lado, la genérica asunción de competencias legislativas en materia de Derecho civil por parte de las Comunidades Autónomas y, de otro, la concreta regulación que en el uso de esas competencias han venido desarrollando éstas. Con este planteamiento, a su juicio, la Sala no discute si la necesidad de previa inscripción en un registro público resulta contraria a los arts. 14 y 24.1 CE, sino que pone en cuestión con carácter general el modo de estructuración de todo un ordenamiento jurídico, pues lo que el Tribunal estima lesivo del derecho a la igualdad no es la exigencia del tal requisito, sino la falta de sumisión al mismo de determinadas normativas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también el Fiscal General del Estado que el único precepto que resulta aplicable para resolver la litis es el inciso del párrafo cuarto del art. 174.3 LGSS (inscripción en registro público), en tanto es la única exigencia normativa que se opone al devengo de la pensión de viudedad solicitada. Sin embargo, el precepto que en modo alguno es aplicable, y por ende irrelevante su constitucionalidad o inconstitucionalidad a los fines de resolución del litigio, es el párrafo quinto, por lo que afirma que existe un defectuoso cumplimiento de los requisitos procesales necesarios para poder en su caso analizar el fondo del tema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el Fiscal examina a continuación la cuestión de fondo señalando que es cierto que el diverso tratamiento jurídico de un mismo supuesto de hecho origina una situación discriminatoria desde el momento en que permite reconocer en unos territorios y no en otros, beneficios prestacionales en un sistema de protección de carácter universal que ampara a todos los ciudadanos con independencia de cuál sea su vecindad civil. Sin embargo, a su entender, el instrumento jurídico a través del cual debiera denunciarse la patente quiebra del derecho a la igualdad en la ley del art. 14 CE, no puede ser el de la cuestión de inconstitucionalidad invocando para ello la oposición a la Constitución de un precepto no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formuló alegaciones el día 18 de octubre de 2013 interesando la inadmisión de la cuestión de inconstitucionalidad. Señala que en el Auto de planteamiento no se contiene ningún razonamiento que reproche inconstitucionalidad al extenso párrafo cuarto, si se hiciera abstracción o se suprimiera hipotéticamente la desigualdad inconstitucional que crea la remisión efectuada por el párrafo quinto de la “legislación específica” que se ocupa de regular las parejas de hecho y “su acreditación” en las Comunidades Autónomas con Derecho civil propio. Si no existiera el párrafo quinto y en todo el territorio español se aplicara uniformemente lo dispuesto en el párrafo cuarto, perdería sentido la cuestión de inconstitucionalidad planteada. En consecuencia, a su juicio, la validez o invalidez del párrafo cuarto, en sí mismo considerado, resulta irrelevante para la decisión del recurso de suplicación a quo. Pero el párrafo quinto es igualmente irrelevante porque la validez o nulidad de dicho párrafo, en cuanto sólo aplicable en Comunidades Autónomas con Derecho civil propio, resulta innecesario para fallar el proceso a quo. Además, señala que la pluralidad de Derechos civiles en el territorio del Estado genera desigualdad de régimen en múltiples relaciones jurídicas, no sólo civiles, puesto que el diferente régimen civil puede proyectarse con naturalidad en otros sectores del ordenamiento jurídico; pero ello es la consecuencia necesaria y no inconstitucional de la pluralidad jurídica civil existente en el Estado compuesto que propicia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Abogado del Estado examina el fondo del asunto. En este sentido, señala que está en la propia naturaleza de la autonomía política de las Comunidades Autónomas con Derecho civil propio el que puedan variar las definiciones y requisitos legales de las parejas de hecho o las reglas relativas a cómo pueda acreditarse su existencia. Con cita de abundante jurisprudencia constitucional afirma que la coexistencia de diversos Derechos civiles dentro del Estado español debe ser tenida en cuenta por el legislador básico, o al menos puedo serlo lícitamente. La diferencia en el régimen de las parejas estables o parejas de hecho no la ha creado el legislador básico de Seguridad Social. Este no hace otra cosa que circunscribir la posible disparidad a estos dos puntos, definición y acreditación, atendiendo al hecho diferencial irrefragable de que, dentro de nuestro Estado compuesto, existen Derechos civiles propios de ciertas nacionalidades o regiones, dentro de los cuales se regulan, o se pueden regular, divergentemente las parejas de hecho. El legislador acepta así que dentro de una norma básica aparezca una diferenciación ratione territorii (pues la vecindad civil coincide grosso modo con la residencia), bien que de alcance muy limitado, pues tal divergencia toca exclusivamente a la definición y acreditación de la existencia de la pareja de hecho, mientras mantiene el requisito de la convivencia quinquenal y los demás determinantes de la adquisición o conservación del derecho a la pensión en términos de perfecta uniformidad para todo el territorio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18 de noviembre de 2013 presentó sus alegaciones la Letrada de la Administración de la Seguridad Social, actuando en nombre y representación del INSS. En su escrito señala que la posibilidad de conservación, modificación y desarrollo por las Comunidades Autónomas de los Derechos civiles forales o especiales allí donde existan, teniendo en cuenta además el respeto a los mismos consagrado de manera desatacada en la disposición adicional primera CE y en el Código civil, justifica la remisión que el párrafo quinto del art. 174.3 LGSS realiza a la regulación específica de las Comunidades Autónomas con Derecho civil foral. Por ello, considera que la cuestión de inconstitucionalidad debe ser desestimada.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con sede en Las Palmas de Gran Canaria plantea cuestión de inconstitucionalidad en relación con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Sala promotora de la cuestión, aunque de conformidad con el art. 149.1.17 CE los requisitos de acceso a las prestaciones de Seguridad Social debieran ser idénticos en todo el territorio nacional, el párrafo quinto del art. 174.3 LGSS, al efectuar una remisión a la legislación específica de las Comunidades Autónomas con Derecho civil propio respecto a la “consideración de pareja de hecho” y su “acreditación” —mientras que el párrafo cuarto del art. 174.3 LGSS fija dichos elementos para el resto del territorio nacional— permite que sean distintos, en función de la vecindad civil, los requisitos para acceder a la pensión de viudedad de los miembros supérstites de las parejas de hecho, lo que podría contravenir, aparte del art. 149.1.17 CE, los arts. 14 CE y 139.1 CE, ambos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el órgano judicial proponente, el art. 174.3 LGSS pudiera contrariar también el art. 24.1 CE, en relación al principio de igualdad del art. 14 CE, respecto a los medios de defensa y acreditación procesal. La desigualdad se produciría porque en algunas Comunidades Autónomas con Derecho civil propio se puede acreditar la condición de pareja de hecho por cualquier medio de prueba admitido en Derecho, mientras que si se aplica la regla general establecida en el párrafo cuarto del art. 174.3 LGSS se exige necesariamente certificación de la inscripción en alguno de los registros,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de este Auto, el Fiscal General del Estado, el Abogado del Estado y la Letrada de la Administración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parte dispositiva del Auto reproduce los párrafos cuarto y quinto del art. 174.3 LGSS, se desprende de la argumentación consignada en la parte expositiva que la norma cuestionada es, en realidad, exclusivamente, ese párrafo quinto. El Auto razona las dudas de constitucionalidad descritas ut supra en relación únicamente con él, que es el que vulneraría los preceptos constitucionales citados por establecer un régimen diferenciado de acceso a la pensión de viudedad por parte del conviviente supérstite de una pareja de hecho. Por lo demás, la providencia de audiencia dictada en el proceso judicial a quo para que las partes y el Ministerio Fiscal alegasen en relación con la pertinencia de plantear la cuestión de inconstitucionalidad (art. 35.2 de la Ley Orgánica del Tribunal Constitucional)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anulada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4935-2013,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