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2013 tuvo entrada en el Registro General de este Tribunal un escrito del Juzgado de Primera Instancia e Instrucción núm. 7 de Avilés al que se acompaña, junto con el testimonio de la pieza de oposición a la ejecución hipotecaria num.141/2012-0001, el Auto de 14 de noviembre de 2013, por el que se acuerda plantear cuestión de inconstitucionalidad con respecto al art. 695.4, párrafo segundo, en relación con el art. 695.1.4 de la Ley 1/2000, de 7 de enero, de enjuiciamiento civil (LEC), en la redacción dada en el art.7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Liberbank, S.A., formuló demanda de ejecución en reclamación de deuda garantizada con hipoteca que dio lugar a procedimiento de ejecución de título no judicial. Por el demandado se dedujo oposición a dicha ejecución, alegando el carácter abusivo de determinadas cláusulas, incoándose la pieza correspondiente (pieza de oposición hipotecaria 141/2012-01) dándose traslado de la oposición a la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sustanciar la oposición, se convocó vista a la que comparecieron en legal forma todas las partes, y tras las alegaciones iniciales y la prueba solicitada y admitida quedaron los autos pendientes de dictar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dictó providencia de 2 de octubre de 2013, al amparo de lo dispuesto en el art. 35 de la Ley Orgánica del Tribunal Constitucional (LOTC), acordando oír a las partes y al Ministerio Fiscal para que alegasen sobre la pertinencia de plantear cuestión de inconstitucionalidad en relación con el art. 695.4 LEC, en la redacción dada por la Ley 1/2013, “por vulnerar los preceptos constitucionales del art. 24 en cuanto a la tutela judicial efectiva en el ejercicio de sus derechos, sin que ningún caso se produzca indefensión en relación con el art. 14 de la Carta Magna, sobre el principio de igualdad y a que no sean discriminados por ninguna condición o circunstancia social 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trámite de alegaciones la parte ejecutante alegó que en la redacción anterior del mismo precepto se señalaba que sólo cabía recurso para el caso que se estimara el motivo de la oposición y se sobreseyera el procedimiento, con lo que sólo podía recurrir el ejecutante. La parte ejecutada se limitó a reiterar los argumentos vertidos en escritos anteriores en relación a la falta de legitimación activa de la ejecutante y el carácter abusivo de las cláusulas, suplicando se dicte resolución declarando la existencia de cláusulas abusivas y se proceda al archivo de todas las actuaciones. El Ministerio Fiscal sostuvo que no era pertinente el planteamiento de la cuestión de inconstitucionalidad. A su juicio, el art. 695.4 LEC no condiciona el fallo sobre el incidente de oposición a la ejecución hipotecaria, pues queda referido exclusivamente a los posibles recursos contra el mismo, por lo que nada impide el dictado de una resolución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14 de noviembre de 2013, el Juzgado de Primera Instancia e Instrucción núm. 7 de Avilés plantea la cuestión de inconstitucionalidad en relación con el párrafo segundo del art. 695.4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14 de noviembre de 2013 fundamenta el planteamiento de la cuestión de inconstitucionalidad 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del caso, señala el Auto el precepto cuya constitucionalidad se cuestiona, que es el art 695.4, párrafo segundo, en relación con el art 695.1.4 LEC, en la redacción dada por la Ley 1/2013 de medidas para reforzar la protección a los deudores hipotecarios, reestructuración de deuda y alquiler social en su capítulo III, artículo 7, punto 14, fundando sus dudas de constitucionalidad en que se priva al ejecutado de la posibilidad de recurrir la resolución que resuelva un incidente de oposición ante una ejecución dineraria garantizada con hipoteca por alegación de cláusulas abusivas, en aquellos casos en los que se desestime el motivo de oposición, siendo firme el fallo y no teniendo más posibilidad legal de oponerse a la continuación de la ejecución, a diferencia de la posibilidad de recurso que siempre tiene el ejecutante para el caso que sí se estime el motivo de oposición, por lo que se han vulnerado los arts. 14 y 24 de la Constitución, al suponer un tratamiento discriminatorio y desigualitario entre las partes ante un mismo acto procesal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Considera el Auto, que el art. 695.4, párrafo segundo LEC, en la redacción por la Ley 1/2013, vulnera la igualdad de trato en el derecho de acceso al recurso y, por ello, formula la siguiente conclusión: el tratamiento igualitario de las partes en el proceso sólo se aseguraría o suprimiendo los recursos para ambas partes, independientemente de cómo se resuelva el motivo de oposición y tal como preveía la antigua redacción del art. 695 LEC antes de la Ley 1/2013, o, alternativamente, dando la posibilidad de recurso a ambas partes, tal como ocurre en supuestos similares y sobre este punto cita, señaladamente, el art. 560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Entiende el Juzgado que el artículo 695.4, párrafo segundo, LEC, afecta realmente a la validez del fallo, pues el mismo quedará firme para el caso que el pronunciamiento sea desestimatorio, mientras que el ejecutante siempre podrá recurrir si le perjudica. Al efecto, se señala como, una vez concluida la vista, el órgano judicial se ha ido pronunciando sobre cada una de las cuestiones relativas a la abusividad de las cláusulas cuestionadas, de cuya decisión dependerá el fallo; y siendo alguna de ellas desestimatoria y otras estimatoria, a la hora de dar posibilidad de recurso y que las partes puedan legítimamente discrepar por errónea valoración jurídica del pronunciamiento judicial, se ha encontrado en este punto con que el legislador ha establecido un criterio distinto según la parte que haya resultado perjudicada, pues si es el ejecutado, no cabe la interposición del recurso de apelación, lo que no sucede si es el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suma, el Auto concluye que el precepto cuestionado es una norma procesal que puede vulnerar el derecho fundamental a la tutela judicial efectiva y a la igualdad de partes, al existir discriminación en cuanto a las posibilidades de recurso para las partes, lo que conllevará unas consecuencias que afectan evidentemente al fallo dependiendo del contenido del mismo, por lo que aunque no sea una norma que a priori afecta a la validez del fallo, sí incide a posteriori en la validez del fallo en cuanto repercute en su contenido y en sus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enero de 2014, la Sección Primera de este Tribunal acordó, a los efectos que determina el art. 37.1 LOTC, oír al Fiscal General del Estado para que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28 de febrero de 2014. Considera que la cuestión de inconstitucionalidad es inadmisible por falta de requisitos procesales y por ser notoriamente infundada, alegando en síntesis: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a los requisitos procesales, el planteamiento ha sido efectuado anticipadamente como ya dijo en sede judicial y, de otro lado, la norma cuestionada era irrelevante para la decisión que se debía tomar en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falta de requisitos procesales, aduce que es necesario que la norma cuestionada vaya a ser inmediatamente aplicada y sea paso obligado para la continuación del proceso y condicionante de la decisión a tomar, independientemente de que la resolución que se vaya a dictar fuere un auto o una sentencia. Este Tribunal no exige solo que exista “relevancia” sino que, constituyendo la misma el esquema argumental dirigido a probar que el fallo del proceso judicial depende de la validez de la norma cuestionada (AATC 93/1999, de 13 de abril, y 21/2001, de 30 de enero), la misma sea explicitada por el órgano judicial ya que constituye una de las condiciones esenciales para la 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a juicio del Fiscal, el Juez aborda el requisito del juicio de relevancia con notorias dudas sobre su concurrencia, y propone el juicio de relevancia con anterioridad al examen del objeto del proceso. Efectivamente, en el momento en que es dictado el Auto de planteamiento, es claramente diferenciado tal objeto del proceso y el de la cuestión de inconstitucionalidad ya que el primero viene referido a la estimación o no de la oposición que lleva como condicionante la declaración o no de abusividad de las cláusulas del contrato de préstamo hipotecario, mientras que el objeto de la cuestión de inconstitucionalidad viene referida a un momento posterior cual es la recurribilidad del Auto resolutorio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 resulta que el Auto por el que se plantea la cuestión ha obviado el Auto resolutorio de la oposición y ha desviado el polo de atención sobre el juicio de relevancia, pues el fallo sobre la oposición a la ejecución no es en absoluto relevante para el recurso de las partes por no haberse llegado a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alega, asimismo, que no es el momento procesal adecuado para el planteamiento de la cuestión, puesto que pueden surgir varios acontecimientos procesales que hagan imposible jurídicamente tal planteamiento como seria cualquier tipo de crisis procesal, por lo que, dado el carácter concreto de la cuestión, faltaría el nexo de unión entre norma no aplicada y la resolución de la cuestión de inconstitucionalidad, una vez fenecido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no concurre el requisito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el Fiscal alega que la profundización en el asunto nos podría llevar a una inadmisión de la cuestión por ser notoriamente infundada y, en este punto, aduce que la posible indefensión que pudiera sufrir el deudor hipotecario por la privación del recurso de apelación en el juicio hipotecario podría verse paliada por la posibilidad de reclamar en juicio ordinario (art. 698 LEC), requisito legal que se mencionó en el Auto en el que se declaró constitucional el proceso hipotecario (ATC 113/2011, de 19 de julio, FJ 4) y que eliminaba, según el Auto, la indefensión del deudor.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en su libertad de configuración del sistema de recursos es libre para arbitrar cuándo, por quién y en qué momento procesal una persona física o jurídica puede recurrir una resolución, sin que por ello se resienta el principio de igualdad de armas en el proceso. En este sentido es una constante en la jurisprudencia de este Tribunal Constitucional (SSTC 3719/95, de 7 de febrero, y 119/1998, de 4 de junio, entre muchas) que el derecho a la revisión de una determinada respuesta judicial tiene carácter legal, así como que hay que distinguir entre acceso a la jurisdicción que nace ex constitutione y acceso al recurso con origen ex lege. Al hilo de lo anterior, el Fiscal alega que dentro de un sistema global de protección de las partes en el proceso, unido a la necesidad de configurar procesos rápidos, la supresión del recurso de apelación en el proceso de ejecución hipotecaria para una de las partes y el mantenimiento para la otra puede obedecer a esos principios, salvaguardando siempre los medios de alegación, prueba y defensa, deferidos al proceso previsto en el art. 698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subraya que la dicción del último inciso del art. 695.4 LEC parece atender, también, a la convivencia del juicio hipotecario con el ordinario y a la no creación de cosa juzgada cuando textualmente señala que “fuera de estos casos, los autos que decidan la oposición a que se refiere este artículo no serán susceptibles de recurso alguno y sus efectos se circunscribirán exclusivamente al proceso de ejecución en que se dicten”, lo que abre la puerta a la discusión sobre la abusividad de la cláusula al deudor compensando su defensa con la del acreedor en el juicio sumario a quien se le legitimó para apelar el sobreseimiento de la ejecución o la condición abusiva de alguna de sus cláusulas.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7 de Avilés respecto del art. 695.4, párrafo segundo, en relación con el art. 695.1.4 de la Ley de enjuiciamiento civil (LEC), en la redacción dada en el art.7,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órgano promotor se centra en la posible conculcación de los derechos fundamentales garantizados en los art 14 y 24 de la Constitución, al suponer un tratamiento discriminatorio y desigualitario entre las partes ante la utilización o no del recurso de apelación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hecho constar en los antecedentes, se ha opuesto a la admisión de la presente cuestión de inconstitucionalidad, por entender que no se ha formulado adecuadamente el juicio de relevancia exigido por el art. 35 de la Ley Orgánica del Tribunal Constitucional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Dice el art. 695.4 LEC que “contra el auto que ordene el sobreseimiento de la ejecución o la inaplicación de una cláusula abusiva podrá interponerse recurso de apelación”. Y añade, en el segundo párrafo, “fuera de estos casos, los autos que decidan la oposición a que se refiere este artículo no serán susceptibles de recurso alguno y sus efectos se circunscribirán exclusivamente al proceso de ejecución en que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legal de cuya constitucionalidad se duda, las lesiones constitucionales que se le imputan, el razonamiento en el que éstas se sustentan, y el juicio de aplicabilidad y relevancia realizado por el órgano judicial son coincidentes con los analizados en el ATC 70/2014 de 10 de marzo, que resolvió una cuestión de inconstitucionalidad promovida por este mismo Juzgado. En ambos casos se plantea el mismo problema en relación al juicio de aplicabilidad y relevancia, pues, mientras que el objeto del incidente de oposición a la ejecución es el de determinar si las cláusulas cuestionadas son o no abusivas, el precepto cuestionado viene referido a un momento posterior, cual es el de la recurribilidad del Auto resolutorio de la oposición, que depende del sentido del fallo, pues sólo el pronunciamiento desestimatorio es irrecurrible. Es por ello que debemos reproducir aquí los razonamientos entonces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este Tribunal consideró que, dentro del análisis del juicio de aplicabilidad y relevancia y ante situaciones análogas de previa denuncia del carácter dudoso y discutible de la aplicabilidad de la norma cuestionada, es necesario un pronunciamiento específico del órgano judicial sobre la aplicación de la norma al caso, a efectos de garantizar que la resolución del litigio depende realmente de la solución que este Tribunal ofrezca sobre la constitucionalidad de la norma, pronunciamiento del que carece el Auto de planteamiento “que no llega a exteriorizar con certeza que la oposición a la ejecución va a tener un signo desestimatorio, única hipótesis en que sería relevante la previsión legal del art. 695.4, segundo párrafo, LEC, de manera que se deja abierto el pronunciamiento de fondo y se plantea la cuestión para el caso de que finalmente se desestime la oposición, por lo que debe concluirse reconociendo en este punto la insuficiencia del juicio de relevancia” (ATC 70/2014, de 10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este Tribunal consideró que el órgano judicial había planteado la cuestión anticipadamente, pues “el pronunciamiento sobre su recurribilidad nos sitúa realmente en el plano de la ‘información sobre recursos’ que debe expresar la resolución recurrida por imperio del art. 208.4 de la LEC, el cual está desligado de las normas aplicables a la resolución del incidente de oposición, por lo que el órgano jurisdiccional, al plantear la cuestión de inconstitucionalidad, se anticipa a la intención de la parte ejecutada en orden a recurrir, descartando otras hipótesis concurrentes como el aquietamiento a la resolución del incidente, la terminación del proceso por causas distintas (v.gr desistimiento, renuncia, transacción, etc.), o la defensa por otros cauces contemplados en el ordenamiento procesal como puede ser el de la oposición por la vía del art. 698 LEC”. (ATC 70/2014 de 10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cabe concluir, como entonces, que en el Auto de planteamiento falta una determinación concluyente del juicio de aplicabilidad y relevancia, al no presentarse el precepto cuestionado como decisivo para la resolución del incidente, por carecer de información sobre el signo del pronunciamiento pendiente y no existir la conexión necesaria entre el fallo y el párrafo segundo del art. 695.4 LEC en los términos que el Juez aduce, puesto que la instrucción de recursos es accesoria al contenido decisorio de la resolución, por lo que no se cumple la justificación que exige el art. 35.2 LOTC sobre la relación de dependencia entre el fallo del procedimiento a quo y la validez del precepto discutido.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6960-2013, planteada por el Juzgado de Primera Instancia e Instrucción núm. 7 de Avilés.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