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sigue la cuestión de inconstitucionalidad núm. 1050-2014, planteada por la Sección Cuarta de la Sala de lo Contencioso-Administrativo del Tribunal Supremo en el recurso de casación núm. 5463-2002, sobre el inciso inicial del art. 30.2 de la Ley del Parlamento Vasco 18/1997, de 21 de noviembre, de ejercicio de profesiones tituladas y de colegios y consejos profesionales, por posible vulneración de los arts. 149.1.18 y 36 en relación con el art. 149.1.1 CE y los arts. 1.3 y 3.2 de la Ley 2/1974, de 13 de febrero, de colegios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31 de marzo de 2014, el Excmo. Sr. Magistrado don Ricardo Enríquez Sancho comunicó su propósito de abstenerse de intervenir en el conocimiento del presente proceso, de conformidad con los arts. 219.11 de la Ley Orgánica del Poder Judicial y 80 de la Ley Orgánica del Tribunal Constitucional, por haber formado parte, en su condición de Magistrado de la Sala de lo Contencioso-Administrativo del Tribunal Supremo, de la Sección que el 17 de enero de 2014 aprobó el Auto de planteamiento de la cuestión de inconstitucionalidad núm. 1050-2014.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este Tribunal, el Pleno —en virtud de lo previsto en el art. 80 de la Ley Orgánica del Tribunal Constitucional en relación con el art. 219.11 de la Ley Orgánica del Poder Judicial— estima justificada la causa de abstención manifestada, puesto que el mencionado Magistrado formó parte de la Sección Cuarta de la Sala de lo Contencioso-Administrativo del Tribunal Supremo que el 17 de enero de 2014 dictó el Auto de planteamiento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la cuestión de inconstitucionalidad núm. 1050-2014, quien quedará apartado definitivamente del conocimiento de este proceso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