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5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enero de 2014 tuvo entrada en el Registro General de este Tribunal un escrito de la Sala de lo Social del Tribunal Superior de Justicia de Canarias, al que se acompaña, junto con los testimonios de las actuaciones del procedimiento núm. 1029-2010 del Juzgado de lo Social núm. 5 de Las Palmas de Gran Canaria, y del recurso de suplicación núm. 1664-2011 que se tramitaba ante dicha Sala, el Auto de 19 de diciembre de 2013, por el que se acordó plantear cuestión de inconstitucionalidad respecto del párrafo cuarto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Alejandro Falcón González solicitó el 22 de julio de 2010 al Instituto Nacional de la Seguridad Social (INSS) el reconocimiento de la pensión de viudedad como consecuencia del fallecimiento de su pareja de hecho, doña Cristina Nieves Rodríguez Domínguez, ocurrido el 8 de julio de 2010, reconocimiento denegado por resolución de la Dirección Provincial de ese Instituto de 23 de julio de 2010. Frente a esta resolución se presentó reclamación previa, que fue también desestimada mediante resolución de 1 de septiembre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el interesado, correspondió conocer de la misma al Juzgado de lo Social núm. 5 de Las Palmas de Gran Canaria (autos núm. 1029-2010), que dictó Sentencia el 2 de septiembre de 2011. Entre otros hechos, en dicha resolución se declara probado que la pareja de hecho del actor falleció el 8 de julio de 2010, habiendo tenido con el solicitante dos hijos menores que convivían en el domicilio familiar y que el actor ha convivido en el mismo domicilio familiar con la causante desde 2002. En la citada Sentencia, el Juzgado de lo Social desestimó la demanda, por no haberse acreditado el registro como pareja de hecho con dos años de antelación y no existir documento que eleve a pública su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por la parte actora recurso de suplicación, sustanciado bajo el núm. 1664-2011, ante la Sala de lo Social del Tribunal Superior de Justicia de Canarias (sede Las Palmas), la cual dictó providencia el día 20 de septiembre de 2013 mediante la que acordó conferir a las partes y al Ministerio Fiscal plazo común de diez días para que alegasen lo que estimasen conveniente sobre la pertinencia de plantear cuestión de inconstitucionalidad o sobre el fondo de ésta respecto al párrafo quinto del art. 174.3 LGSS —párrafo que reproduce—, por cuanto pudiera ser contrario a los arts. 14 y 139.1 CE, y a la vista de las cuestiones planteadas en idéntico sentido por los Autos del Tribunal Superior de Justicia de Castilla-León (sede Valladolid) de 28 de septiembre de 2011 y de la Sala de lo Social del Tribunal Supremo de 14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la Sala de lo Social del Tribunal Superior de Justicia de Canarias, por medio de Auto de 19 de diciembre de 2013, acordó suspender las actuaciones seguidas en el recurso de suplicación y elevar cuestión de inconstitucionalidad respecto al art. 174.3 LGSS, párrafo cuarto —si bien, se reproduce también el párrafo quinto al concretar el precepto cuestionado—,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el órgano judicial que el art. 174.3 LGSS contiene una regla general (párrafo cuarto) y otra especial (párrafo quinto) en cuanto a la consideración de pareja de hecho y a su acreditación a los efectos de que el supérstite pueda acceder a la pensión de viudedad. La primera proporciona una definición de pareja de hecho (la “constituida con análoga relación de afectividad a la conyugal por quienes, no hallándose impedidos para contraer matrimonio, no tengan vínculo matrimonial contraído con otra persona” y hayan convivido de manera estable, notoria e ininterrumpida durante al menos cinco años) y un régimen para la acreditación de la existencia de tal pareja de hecho (certificación mediante documento público o inscripción en un registro específico dependiente de la Comunidad Autónoma o el ayuntamiento correspondiente a su lugar de residencia y en todo caso producida con una antelación mínima de dos años al fallecimiento). La regla especial establece que el concepto de pareja de hecho y el régimen de la acreditación de su existencia será el que establezca la Comunidad Autónoma, en los casos en que ésta tenga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el párrafo quinto del art. 174.3 LGSS podría vulnerar el principio de igualdad ante la ley consagrado en el art. 14 CE, en relación con el art. 139.1 CE, al permitir para ciertas Comunidades Autónomas unos requisitos de acceso a la pensión de viudedad de las parejas de hecho distintos a la regla general contenida en el párrafo cuarto del mismo precepto. Al remitirse a distintas regulaciones autonómicas, el precepto daría lugar a que el acceso a la pensión de viudedad fuera objeto de requisitos diferenciados. Tal circunstancia, entiende el Auto, produce una desigualdad desprovista de toda justificación, al depender única y exclusivamente de que la Comunidad Autónoma tenga o no Derecho civil propio. A su juicio, la diferencia establecida no es objetiva ni razonable, reproduciendo al respecto un fragmento en similar sentido del Auto de la Sala de lo Social del Tribunal Supremo de 14 de diciembre de 2011 —por el que se plantea cuestión de inconstitucionalidad sobre el mismo precepto—. En este sentido, razona que la Comunidad Autónoma de Canarias no tiene Derecho civil propio, por lo que a la actora se le aplica la regla general del párrafo cuarto del art. 174.3 LGSS, sin que pueda acogerse a la Ley 5/2003 para la regulación de las parejas de hecho en la Comunidad Autónoma de Canarias, que permite acreditar la pareja de hecho “por cualquier medio de prueba admisible en Derecho” (art. 6) y asigna efectos meramente declarativos a las inscripciones en el Registro de parejas de hecho de Canarias (art.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tras recordar que, conforme al art. 2.1 LGSS los principios de universalidad, unidad, solidaridad e igualdad fundamentan el sistema de la Seguridad Social, el Auto añade que, siendo competencia exclusiva del Estado “la legislación básica y régimen económico de la Seguridad Social” (art. 149.1.17 CE), no parece constitucionalmente admisible que sean leyes autonómicas las que contengan la regulación de un requisito ineludible para obtener la pensión de viudedad de las parejas de hecho, cual es la consideración de dicha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Tribunal considera que el art. 174.3 LGSS pudiera entenderse también contrario al art. 24.1 CE, en relación con el art. 14 CE, respecto a los medios de defensa y acreditación procesal. En este punto la desigualdad se produciría porque en algunas Comunidades Autónomas con Derecho civil propio la pareja de hecho puede acreditarse por cualquier medio de prueba mientras que en las carentes de ese Derecho es precisa la certificación mediante inscripción registral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juicio de relevancia, la inexistencia de Derecho civil propio en Canarias supondría la necesaria denegación de la pensión de viudedad al actor; el recurrente no acredita la existencia de pareja de hecho mediante certificación de la inscripción en registro específico dependiente de la Comunidad Autónoma o del ayuntamiento correspondiente. La Sala subraya al respecto que la aplicación de la regla general del párrafo cuarto del art. 174.3 LGSS no permite otro medio de acreditación de la existencia de pareja de hecho, a diferencia de lo que afecta a otros ciudadanos españoles con vecindad civil en territorios con Derecho civil propio, que podrían acogerse a la regulación más beneficiosa que existe en la legislación autonómica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febrero de 2014, el Pleno, a propuesta de la Sección Segunda, acordó admitir a trámite la cuestión de inconstitucionalidad y deferir a la Sala Primera su conocimiento, así como dar traslado de las actuaciones recibidas, de conformidad con el art. 37.3 de la Ley Orgánica del Tribunal Constitucional (LOTC), al Congreso de los Diputados y al Senado, por conducto de sus Presidentes, al Gobierno, por conducto del Ministro de Justicia, y al Fiscal General del Estado al objeto de que en el plazo de quince días pudieran personarse en el proceso y formular las alegaciones que estimasen convenientes. Igualmente, se acordó comunicar esta resolución a la Sala proponente a efectos de lo dispuesto en el art. 35.3 LOTC,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comunicó a este Tribunal, mediante escrito registrado el día 20 de febrero de 2014, que la Mesa de la Cámara adoptó el acuerdo de personarse en el proceso, ofreciendo su colaboración a los efectos del art. 88.1 LOTC. Idéntica comunicación efectuó el Presidente del Senado por escrito registrado en este Tribunal el 6 de marzo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personó en el proceso en nombre del Gobierno mediante escrito registrado el 4 de marzo de 2014, en el que solicita su inadmisión por falta de condiciones procesales, en relación con la argumentación de la duda de constitucionalidad (respecto del párrafo cuarto del art. 174.3 LGSS) y el juicio de relevancia (en relación con el párrafo quinto del señalado precepto);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7 de marzo de 2014 se personó en el presente proceso constitucional la Letrada de la Administración de la Seguridad Social, en nombre y representación del Instituto Nacional de la Seguridad Social, y por diligencia de ordenación de la Secretaría de Justicia del Pleno de 10 de marzo de 2014 se la tuvo por personada y parte, y se le concedió un plazo de quince días para que pudiera formular alegaciones conforme a lo previsto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con fecha 10 de marzo de 2014 formuló sus alegaciones el Fiscal General del Estado interesando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 Administración de la Seguridad Social, formuló sus alegaciones en escrito registrado el 4 de abril de 2014 en las que hizo referencia a la Sentencia de este Tribunal de 11 de marzo de 2014 y a que la cuestión de inconstitucionalidad quedaría extinguida por desaparición sobrevenida de su objeto, al considerar expulsado del ordenamiento jurídico el párrafo quinto del art. 174.3 LGSS.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en Las Palmas) plantea cuestión de inconstitucionalidad respecto del párrafo cuarto del art. 174.3 de la Ley general de la Seguridad Social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 formalmente el párrafo cuarto del art. 174.3 LGSS. Sin embargo, su parte dispositiva reproduce también el párrafo quinto. Es más, debe entenderse que la norma cuestionada es, en realidad, exclusivamente, ese párrafo quinto. El Auto razona sus dudas de constitucionalidad en relación únicamente con el párrafo quinto del art. 174.3 LGSS, que es el que vulneraría los preceptos constitucionales reseñados por establecer un régimen diferenciado de acceso a la pensión de viudedad por parte del supérstite de una pareja de hecho, al disponer que el concepto de pareja de hecho y los requisitos para tener por acreditada su existencia serán los establecidos en la legislación específica de la Comunidad Autónoma, si ésta tiene Derecho civil propio.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390-2014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