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24 de febrero de 2014, el Juzgado de lo Contencioso-Administrativo núm. 4 de Santa Cruz de Tenerife, remitió testimonio de las actuaciones llevadas a cabo en el procedimiento abreviado 221-2013, así como del Auto de 20 de diciembre de 2013, por el que acordó plantear cuestión de inconstitucionalidad sobre la disposición adicional cuadragésimo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221-2013, en el que la parte recurrente impugna la resolución de la Dirección General de recursos humanos del Servicio Canario de Salud de 27 de febrero de 2013, por la que se declara su jubilación forzosa con efectos de 31 de marzo de 2013. El demandante entiende que tenía autorizada la prórroga de la edad de jubilación desde el 10 de marzo de 2009. De forma expresa la Administración había establecido como modalidad de prórroga la prevista en el artículo 26.2 de la Ley 55/2003 de 16 de diciembre, del estatuto marco del personal estatutario de los servicios de salud. Alega que la actuación de la Administración es contraria al art. 9.3 de la Constitución.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contrario a los arts. 9.3 y 33.3 CE. El Ministerio Fiscal formuló alegaciones señalando que no se opone al planteamiento de la cuestión puesto que la disposición cuestionada pudiera ser contraria a los arts. 9.3 y 33.3 CE. El Letrado de la Administración de la Comunidad Autónoma de Canarias se opuso al planteamiento de la cuestión al considerar que el precepto legal no es contrario a los preceptos señalados de la Constitución. Por último, la parte recurrente en el proceso contencioso, en trámite de alegaciones, reiterando lo manifestado en su recurso, consideró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20 de diciembre de 2013, por el que acordó plantear cuestión de inconstitucionalidad. Entiende el Juez que la resolución impugnada es consecuencia de la aplicación por parte de la Administración demandada de lo previsto en la disposición adicional cuadragésimo tercera de la Ley territorial 10/2012, de 29 de diciembre, de presupuestos generales de la Comunidad Autónoma de Canarias para 2013, sin que sea oponible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 Respecto de la vulneración de preceptos constitucionales por el acto impugnado entiende que ningún reproche jurídico puede efectuarse frente al Servicio Canario de la Salud que, al dejar sin efecto la prórroga en el servicio activo del actor acordando su jubilación forzosa, no hizo más que cumplir el mandato del legislador autonómico en virtud del principio de legalidad (art. 103 CE). Es evidente, pues, que si la norma de la que trae causa el acto impugnado en los autos principales se acomoda a la Constitución, el recurso debe ser desestimado por cuanto, ya se ha dicho, el acto impugnado no incurre en ningún vicio de nulidad conforme a la legalidad ordinaria. Por el contrario, si dicha Ley vulnera los artículos 9.3 y 33.3 CE, como entiende el Juzgador, el recurso debe ser estimado habida cuenta de que al actor ya le había sido reconocido previamente por el Servicio Canario de la Salud la prolongación en el servicio activo hasta el máximo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la duda de la constitucionalidad de la disposición adicional cuadragésimo tercera de la Ley Territorial 10/2012, de 29 de diciembre, de presupuestos generales de la Comunidad Autónoma de Canarias para 2013, considerando que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setenta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una prórroga previamente concedida por resolución administrativa que queda sin efectos y merma no unas expectativas sino un auténtico derecho del actor a permanecer en el servicio activo. De forma que tal aplicación retroactiva de la Ley supone una auténtica expropiación de derechos sin indemnización que, a su juicio pudiera lesionar los aludidos principios y normas constitucionales contemplados en los art. 9.3 y 33.3 CE y de la jurisprudencia constitucional que los interpreta. Afirma el Auto de planteamiento que la resolución de esta cuestión de inconstitucionalidad es relevante para la resolución del procedimiento abreviado en el que se plantea y determinante del fallo que deba dictarse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mayo de 2014, la Sección Cuarta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30 de junio de 2014 el Fiscal General del Estado formuló sus alegaciones solicitando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en el ATC 133/2014, de 6 de mayo, resolvió una cuestión similar planteada por el mismo órgano judicial frente a la misma disposición normativa, acordando entonces la inadmisión de la cuestión por ser notoriamente infundada. Por ello, haciendo suyos los argumentos esgrimidos por el Tribunal en el mencionado Auto 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4 de Santa Cruz de Tenerife, mediante Auto de 20 de diciembre de2013, planteó cuestión de inconstitucionalidad frente a la disposición adicional cuadragésimo tercera de la Ley territorial 10/2012, de 29 de diciembre, de presupuestos generales de la Comunidad Autónoma de Canarias, al considerar que vulnera los arts. 9.3 y 33.3 CE, en relación con los principios de irretroactividad de las normas restrictivas de derechos individuales, seguridad jurídica, interdicción de la arbitrariedad y privación de derechos sin indemnización. Este Tribunal, mediante ATC 133/2014, de 6 de mayo, declaró inadmisible por notoriamente infundada una cuestión de inconstitucionalidad idéntica a la presente planteada por el mismo órgano judicial frente a la misma norma, por ello, con remisión a lo establecido en dicho Auto procede, en virtud del art. 37.1 de la Ley Orgánica del Tribunal Constitucional,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1058-2014 planteada por el Juzgado de lo Contencioso-Administrativo núm. 4 de Santa Cruz de Tenerife.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