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24 de marzo de 2011 dictada por la Sección Séptima de la Sala Tercera de lo Contencioso-Administrativo del Tribunal Supremo en el recurso de casación núm. 3812-2010 interpuesto contra Sentencia de 6 de noviembre de 2009 dictada por la Sección Tercera de la Sala de lo Contencioso-Administrativo del Tribunal Superior de Justicia de Castilla y León en el recurso núm. 2372-2008.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15 de octubre de 2014 el Magistrado don Antonio Narváez Rodríguez comunicó a los efectos oportunos que se abstenía de intervenir en el antes indicado recurso de amparo, de conformidad con el art. 80 de la Ley Orgánica del Tribunal Constitucional, por haber intervenido en representación del Ministerio Fiscal en el recurso de casación núm. 3812-2010 del que trae causa el presente recurso de amparo núm. 2560-2011.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Antonio Narváez Rodríguez Magistrado de esta Sección Cuarta del Tribunal Constitucional, la Sección, en virtud de lo previsto en el art. 219. 13 y 16 de la Ley Orgánica del Poder Judicial, supletoria de la Ley Orgánica del Tribunal Constitucional (art. 80), estima justificada la causa de abstención formulada, puesto que el mencionado Magistrado intervino en representación del Ministerio Fiscal en el recurso de casación núm. 3812-2010 seguido en la Sección Séptima de la Sala Tercera de lo Contencioso-Administrativo del Tribunal Supremo que dictó la Sentencia de 24 de marzo de 2011, resolución que ha sido impugnada en el presente recurso de amparo núm. 2560-2011.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Antonio Narváez Rodríguez en el recurso de amparo núm. 2560-2011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