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21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abril de 2014 tuvo entrada en el Registro General de este Tribunal un escrito del Juzgado de lo Social núm. 3 de A Coruña, al que se acompañaba, junto al testimonio de los autos sobre despido núm. 1008-2013, el Auto de 6 de marzo de 2014, por el que se acuerda plantear cuestión de inconstitucionalidad en relación con el art. 4.3 de la Ley 3/2012, de 6 de julio, de medidas urgentes para la reforma del mercado laboral, por posible vulneración de los arts. 24.1, 35.1 y 37.1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que se enmarca en la regulación del contrato de trabajo por tiempo indefinido de apoyo a los emprendedores, que pueden celebrar las empresas con menos de cincuenta trabajadores,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régimen jurídico del contrato y los derechos y obligaciones que de él se deriven se regirán, con carácter general, por lo dispuesto en el Texto Refundido de la Ley del Estatuto de los Trabajadores, aprobado por Real Decreto Legislativo 1/1995, de 24 de marzo, y en los convenios colectivos para los contratos por tiempo indefinido, con la única excepción de la duración del periodo de prueba a que se refiere el artículo 14 del Estatuto de los Trabajadores, que será de un año en todo caso. No podrá establecerse un periodo de prueba cuando el trabajador haya ya desempeñado las mismas funciones con anterioridad en la empresa, bajo cualquier modalidad de contratación.”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actor en el proceso judicial fue contratado el 1 de marzo de 2013 a través del contrato de trabajo indefinido de apoyo a los emprendedores, regulado en el art. 4 de la Ley 3/2012, de 6 de julio, de medidas urgentes para la reforma del mercado laboral, estableciéndose un período de prueba de un año. En la citada empresa es de aplicación el convenio colectivo de la industria siderometalúrgica de la provincia de A Coruña, que prevé periodos de prueba de duración significativamente inferior a la prevista en aquel precepto. La empresa comunicó al trabajador su cese el día 27 de julio de 2013, a consecuencia de no haber superado el período de prueba. El trabajador presentó demanda de despido el día 12 de septiembre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Celebrado el acto del juicio en fecha de 3 de febrero de 2014, se dictó providencia el siguiente día 4 de febrero, acordando el juzgador oír a las partes y al Ministerio Fiscal, por el plazo común e improrrogable de diez días, sobre la pertinencia de plantear cuestión de inconstitucionalidad, debido a las dudas que aquél albergaba sobre la constitucionalidad del art. 4.3 de la Ley 3/2012, de 6 de julio, de medidas urgentes para la reforma del mercado laboral, en tanto que establece, en los contratos de trabajo de carácter indefinido de apoyo a los emprendedores, un periodo de prueba de un año de duración “en todo caso”, como excepción al art. 14 de la Ley del estatuto de los trabajadores. Lo anterior, señalaba la providencia, podría vulnerar los arts. 35.1 CE, que recoge el derecho al trabajo como un derecho a no ser despedido sin justa causa (SSTC 22/1981 y 192/2003), 37.1 CE (negociación colectiva) y 24.1 CE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y la parte actora consideraron pertinente el planteamiento de la cuestión de inconstitucionalidad. La empresa demandada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Juzgado de los Social núm. 3 de A Coruña dictó Auto de 6 de marzo de 2014 acordando plantear cuestión de inconstitucionalidad en relación con el art. 4.3 de la Ley 3/2012, de 6 de julio, de medidas urgentes para la reforma del mercado laboral, por posible vulneración de lo dispuesto en los arts. 24.1, 35.1, y 37.1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exponer los antecedentes del caso, identifica el precepto cuestionado y justifica la relevancia del mismo para la solución del asunto sometido a su examen. A su juicio, el signo del pronunciamiento depende de la constitucionalidad o inconstitucionalidad de aquella previsión normativa por cuanto la extinción del contrato de trabajo del demandante en el proceso a quo queda amparada por la norma referida, no constituyendo un despido injustificado de conformidad con ella, mientras que, si la norma se reputara inconstitucional, la extinción de la relación laboral no resultaría ya un mero acto de desistimiento empresarial vigente el período de prueba, sino un acto antijurídico de despido, por haberse desatendido lo dispuesto en el convenio colectivo vigente en la empresa y por ser contraria esa duración de un año a la jurisprudencia del Tribunal Supremo sobre el carácter abusivo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lo anterior, la resolución analiza en primer lugar la vulneración del art. 35.1 CE, que considera potencialmente concurrente a tenor de la jurisprudencia constitucional sobre aquel derecho, así como en atención a la exigencia de causalidad o justificación del despido que se infiere de otras normas, como el art. 30 de la Carta de los derechos fundamentales de la Unión Europea o el convenio núm. 158 de la Organización Internacional del Trabajo. Entiende que la regulación cuestionada desnaturaliza la finalidad del periodo de prueba (comprobación de la aptitud profesional y adaptación al puesto de trabajo) y resulta desproporcionada (en la duración del año) conforme a la jurisprudencia antes mencionada, convirtiéndose en una mera extinción sin causa ni justificación alguna. Por lo demás, añade después, citando la disposición transitoria novena de la Ley 3/2012, que se advierte en la norma la vinculación del periodo de prueba a razones coyunturales de empleo no consideradas en la doctrina constitucional referente al derecho al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vulneración del derecho a la negociación colectiva del art. 37.1 CE se conecta en el Auto de planteamiento al carácter extraordinariamente rígido del precepto discutido, que cierra el paso a la negociación colectiva en esta materia e impide regulaciones adaptadas a las circunstancias de cada relación laboral. Asimismo, se refiere la resolución judicial a la posible vulneración del derecho la tutela judicial efectiva (art. 24.1 CE), toda vez que durante el período de prueba que prevé la norma cuestionada se podrá resolver el contrato sin justificación causal y sin derecho a indemnización o resarcimiento de ninguna clase, lo que sería contrario a la doctrina constitucional en la materia, según la cual la revisión judicial frente a la decisión unilateral del empresario implica la posibilidad de verificar el respeto a los derechos garantizados por el art. 35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9 de septiembre de 2014, se acordó oír al Fiscal General del Estado acerca de la admisibilidad de la presente cuestión de inconstitucionalidad, por si fuese notoriamente infundada (art. 37.1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escrito presentado con fecha 29 de septiembre de 2014, el Fiscal General del Estado subraya que las mismas dudas de inconstitucionalidad que se plantean en este proceso han quedado ya disipadas por la STC 119/2014, de 16 de julio, del Pleno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de la Ley Orgánica del Tribunal Constitucional posibilita que el Tribunal rechace “en trámite de admisión, mediante auto y sin otra audiencia que la del Fiscal General del Estado, la cuestión de inconstitucionalidad cuando… fuere notoriamente infundada la cuestión suscitada”. Esa falta notoria de fundamento concurrirá, entre otras situaciones, “cuando resulte evidente que la norma legal cuestionada… es manifiestamente constitucional” (STC 27/1991, de 14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esta evidencia se produzca sólo con carácter sobrevenido al planteamiento de la cuestión, no obsta para pueda constatarse en el trámite de admisión de la misma (por todos, ATC 206/2009, de 30 de junio). Y tal constatación es la que realizamos ahora puesto que las mismas dudas de inconstitucionalidad que expone la presente cuestión fueron planteadas con una argumentación semejante en el recurso de inconstitucionalidad núm. 5603-2012, abordado por este Pleno en la STC 119/2014, de 16 de julio (en concreto, en su fundamento jurídico 3). La identidad de objeto de las cuestiones suscitadas y el hecho de que las dudas formuladas en relación con el art. 4.3 de la Ley 3/2012, de 6 de julio, de medidas urgentes para la reforma del mercado laboral, hayan sido desestimadas recientemente en dicho pronunciamiento, nos lleva a concluir que la cuestión de inconstitucional resulta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