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16 de julio de 2013, el Procurador don Ángel Francisco Codosero Rodríguez en nombre de don Pablo Revuelta Mínguez manifestaba su voluntad de interponer recurso de amparo contra la Sentencia de la Sala de lo Civil del tribunal Supremo de 4 de diciembre de 2012 que declara no haber lugar el recurso de casación núm. 691-2010, solicitando se le nombrara nuevo Letrado de los del turno de oficio, siendo designado el Letrado don Julio Rodríguez Fernández.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de 12 de noviembre de 2013 ambos profesionales presentaron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25 de septiembre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4514-2013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