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28 de octubre de 2014, al que acompaña testimonio del correspondiente Auto de 16 de octubre de 2014, el Juzgado de lo Social núm. 3 de Alicante plantea cuestión de inconstitucionalidad en relación con los arts. 2.1 y 2.2.2 del Real Decreto-ley 20/2012, de 13 de julio, de medidas para garantizar la estabilidad presupuestaria y de fomento de la competitividad, en su aplicación al personal laboral del sector público,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26 de febrero de 2014 tuvo entrada en el Decanato de los Juzgados de Alicante la demanda interpuesta por el sindicato Unión Sindical Obrera, en representación de trece de sus afiliados, trabajadores de un centro concertado de enseñanza, solicitando que la Generalitat de Valencia fuera condenada a abonar a dichos trabajadores la paga extraordinaria correspondiente a diciembre de 2012 o, con carácter subsidiario, la parte de dicha paga devengada antes de la entrada en vigor del Decreto-ley 6/2012, de 28 de septiembre, del Consell —que, en su disposición adicional segunda.1, extiende la supresión de la paga extraordinaria de 2012 a los profesores de centros concertados “en los mismos términos que a los profesores de centros docentes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decreto de 3 de julio de 2014, dictado por el Secretario del Juzgado de lo Social núm. 3 de Alicante, la demanda fue admitida a trámite, convocándose a las partes para el acto de juicio el día 8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22 de julio de 2014, la Abogada de la Generalitat interesó la suspensión de la vista convocada alegando la pendencia ante el Tribunal Constitucional de varias cuestiones de inconstitucionalidad planteadas en relación con el artículo 2 del Real Decreto-ley 20/2012. De la solicitud realizada se dio traslado al sindicato demandante, que se opuso a ella mediante escrito con fecha de entrada de 6 de agosto de 2014. La petición formulada fue, finalmente, rechazada mediante providencia de 3 de septiembre de 2014, manteniéndose el señalamiento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que el pleito quedó concluso para sentencia, mediante providencia de 17 de septiembre de 2014, el órgano judicial acordó oír a las partes y al Ministerio Fiscal para que alegaran sobre la pertinencia de plantear la cuestión de inconstitucionalidad en relación con los artículos 2.1 y 2.2.2 del Real Decreto-ley 20/2012. Según señalaba la providencia, la duda de constitucionalidad se concretaba en la supresión al personal laboral del sector público de la paga extraordinaria del mes de diciembre de 2012. A juicio del órgano judicial, siendo la paga extraordinaria una manifestación de salario diferido que se devenga día a día, se habría aplicado retroactivamente la supresión a los días devengados antes del 15 de julio de 2012 —fecha de entrada en vigor de la norma—. Esto sería contrario al principio de irretroactividad de las disposiciones restrictivas de derechos individuales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fecha 1 de octubre de 2014 se registró en el Juzgado el escrito de la demandante, en el que se oponía al planteamiento de la cuestión de inconstitucionalidad entendiendo que cabía una interpretación conforme a la Constitución que permitía resolver el caso concreto sin acudir a la cuestión de inconstitucionalidad. Esa interpretación consistía en entender que el Real Decreto-ley 20/2012 no era de aplicación, ya que éste se refiere al personal funcionario y laboral de la Administración, pero no a los profesores de la enseñanza concertada.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escrito de fecha 6 de octubre de 2014 el Ministerio Fiscal alegó que, sin realizar pronunciamiento alguno sobre el fondo de la cuestión planteada, el juicio de relevancia y aplicabilidad realizado por el órgano judicial era correcto y que, por tanto, resultaba ineludible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escrito de fecha 7 de octubre de 2014, la Abogada de la Generalitat se opuso al planteamiento de la cuestión al entender que los preceptos cuestionados no se oponían al art. 9.3 CE, ya que la remuneración extraordinaria no es un derecho amparable en la interdicción de la retroactividad que dicha norma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Auto de 16 de octubre de 2014, el Juzgado de lo Social núm. 3 de Alicante resolvió plantear la cuestión de inconstitucionalidad a efectos de determinar si la decisión de supresión de la paga extraordinaria correspondiente a diciembre de 2012 para el personal laboral del sector público contenida en los artículos 2.1 y 2.2.2 del Real Decreto-ley 20/2012 vulnera lo previsto en el art. 9.3 CE respecto a la interdicción de la retroactividad de normas restrictivas de derechos individuales en relación con el principio de seguridad jurídica contenido en el mismo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exponer los hechos que han dado lugar al planteamiento de la cuestión, el Auto de planteamiento comienza subrayando que la parte actora reclama, de forma principal, el importe íntegro de la paga extra de Navidad del año 2012 y, de forma subsidiaria, el abono del período devengado de la paga extraordinaria hasta la entrada en vigor del Decreto-ley 6/2012 o, al menos la parte proporcional de la paga en cuestión; señala, de otro lado, la resolución que la parte actora basa sus pretensiones en la “ilegalidad” (sic) del Decreto-ley 6/2012 del Consell, cuestionando que se pueda aplicar retroactivamente.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afirma lo siguiente: “La decisión del presente litigio, en el cual no existe discusión sobre aspectos fácticos, depende, por tanto, sólo y exclusivamente, de la validez de los arts. 2.1 y 2.2.2 del Real Decreto-ley 20/2012 (el artículo 3 del Decreto-ley 6/2012 —dicho Decreto-ley se limitó a dictar disposiciones de desarrollo y para la aplicación de las propias normas contenidas en el Real Decreto-ley 20/2012, de 13 de julio, y por lo tanto a la directa ejecución de la norma impuesta por el Gobierno de la Nación a las distintas administraciones territoriales— dispone la supresión de la paga de Navidad para el personal del sector público valenciano de acuerdo con lo establecido en el artículo 2 del mencionado Real Decreto-ley 20/2012, de 13 de julio, pretendiendo la disposición adicional segunda que exista homogeneidad entre el profesorado de centros públicos y centros privados concertados), los cuales —por los motivos que expondré a continuación— suprimen de forma íntegra la paga extra de Navidad del año 2012 del personal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órgano judicial, la mencionada supresión podría vulnerar el art. 9.3 CE al privar al personal laboral de un derecho individual con carácter retroactivo, en cuanto que el art. 31 del Estatuto de los trabajadores establece el derecho a una gratificación extraordinaria con motivo de las fiestas de Navidad, habiendo declarado de forma reiterada el Tribunal Supremo que esa gratificación constituye una manifestación del salario diferido y se devenga día a día. Por ello, estima el órgano judicial que no es posible acudir a la vía interpretativa para salvar la posible inconstitucionalidad de las normas que cuestiona, en la medida en que no introducen excepción alguna respecto de las cuantías ya devengadas al momento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2014, la Sección Cuarta del Tribunal Constitucional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12 de diciembre de 2014 el Fiscal General del Estado presentó sus alegaciones acerca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comienza refiriéndose a la corrección del planteamiento de la cuestión de inconstitucionalidad, en lo que se refiere a la formulación de los denominados juicios de aplicabilidad y de relevancia de las normas cuestionadas. Pone de manifiesto que el órgano judicial no solo se refiere al contenido de los artículos por los que promueve la cuestión de inconstitucionalidad (arts. 2.1 y 2.2.2 del Real Decreto-ley 20/2012, de 13 de julio, de medidas para garantizar la estabilidad presupuestaria y de fomento de la competitividad), sino que incluye en su argumentación el dato sustancial de que la supresión de la paga extraordinaria para el colectivo de que se trata (profesorado de centros docentes concertados) deriva de la disposición adicional segunda del Decreto-ley 6/2012, de 28 de septiembre, del Consell. Sin embargo, la constitucionalidad de dicho precepto autonómico no se llega a discutir en el Auto de planteamiento de la cuestión, de manera que se omite toda referencia a la inexcusable aplicabilidad del mismo. En consecuencia, se formula incorrectamente el juicio de relevancia, en tanto que el fallo no dependerá directamente de la validez de la norma cuestionada (la norma estatal) sino de la norma autonómica, que no se limita a dictar disposiciones de desarrollo del Real Decreto-ley 20/2012, ya que contempla la extensión de los efectos de la supresión de la paga extraordinaria al personal docente de los centros de enseñanza concertados. Por tal motivo, en opinión del Fiscal General del Estado procedería la inadmisión a trámite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en la medida en que la providencia de 18 de noviembre de 2014 también se solicita informe sobre si la cuestión fuera notoriamente infundada, el Fiscal procede a dictaminar también sobre dicho aspecto, para el caso de que se estimare debidamente formulado el juicio de relevancia. En la presente cuestión se aduce que la norma que suprime la cantidad devengada hasta la fecha de 15 de julio de 2012 de la paga extraordinaria a percibir en el mes de diciembre de ese año por el personal laboral del sector público (y extensible al personal docente de los centros concertados) es contraria a la garantía de la irretroactividad de las disposiciones restrictivas de derechos individuales proclamada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señala que, según la STC 234/2001, la retroactividad de las normas no está proscrita en nuestro ordenamiento jurídico, aunque puede tacharse de lesiva cuando la articulación de la retroactividad por el legislador vulnere alguno de los principios del art. 9.3 CE; y que, para determinar cuándo una ley vulnera la seguridad jurídica, debe atenderse caso por caso, por una parte, al grado de retroactividad de la norma y, por otra, a las circunstancias que concurran en cada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afirma coincidir íntegramente con el enfoque del órgano judicial promotor de la cuestión, cuyo Auto de planteamiento pone el acento en la naturaleza jurídica de los derechos retributivos de los trabajadores integrantes de la “esfera general de protección de la persona” que la jurisprudencia de este Tribunal Constitucional contempla como límite a la eficacia de la norma retroactiva. Señala a este respecto que los derechos retributivos están amparados en el ámbito del derecho al trabajo y a la remuneración suficiente que prevé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recuerda que, según la jurisprudencia del Tribunal Supremo, las pagas extraordinarias se devengan desde la fecha de inicio del cómputo de cada periodo semestral y que tal devengo se produce día por día, incorporando la cuantía correspondiente de cada jornada al patrimonio del trabajador, y ello con independencia de que su material percepción se realice en el último mes del periodo. Por ello, la privación de la cantidad correspondiente a un periodo devengado supone la restricción injustificada de un derecho individual prohibida por el art. 9.3 CE. En el mismo sentido se pronuncia la STEDH de 14 de mayo de 2013, caso núm. 66529/2011, N.K.M. contra Hungría.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Tribunal Constitucional no rechaza, al igual que el Tribunal Europeo de Derechos Humanos, la posibilidad de una actuación extraordinaria por parte de los poderes públicos para que, en atención a la excepcionalidad de determinadas circunstancias, pueda dotarse de eficacia retroactiva máxima a una norma privativa de derechos. Pero en un Estado de Derecho merecedor de tal calificativo, tal hipótesis no puede nunca suponer un aval o autorización genérica para que con esa excusa el poder público pueda apartarse de la exigencia de una expresa previsión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finaliza señalando que la declaración de inconstitucionalidad que realice este Tribunal se debería limitar al art. 2.2 del Real Decreto-ley 20/2012, que es el que resulta aplicable para resolver el pleito, y ceñirse al periodo comprendido entre el 1 y el 15 de julio de 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 de Alicante plantea cuestión de inconstitucionalidad en relación con los arts. 2.1 y 2.2.2 del Real Decreto-ley 20/2012, de 13 de julio, de medidas para garantizar la estabilidad presupuestaria y de fomento de la competitividad, en su aplicación al personal laboral del sector público,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Real Decreto-ley 20/2012 es una norma vulneradora del art. 9.3 CE en cuanto que priva al personal laboral de un derecho individual con carácter retroactivo, derecho reconocido en el art. 31 de la Ley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formulado adecuadamente el juicio de relevancia exigido por el art. 35 LOTC; no obstante lo cual, para el caso de que este Tribunal estimara lo contrario, considera que se debe declarar la inconstitucionalidad y nulidad del art. 2.2 del Real Decreto-ley 20/2012 en cuanto al periodo comprendido entre el 1 y el 15 de julio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denuncia el incumplimiento, en el Auto de planteamiento de la presente cuestión de inconstitucionalidad, de la realización del juicio de relevancia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35.2 LOTC señala que el órgano judicial que promueve una cuestión de inconstitucionalidad “deberá … especificar o justificar en qué medida la decisión del proceso depende de la validez de la norma en cuestión”. El cumplimiento del requisito conocido como juicio de relevancia es una condición esencial de este proceso constitucional, en la medida en que por medio de él se garantiza que se establezca la relación necesaria entre el fallo del proceso judicial y la validez de la norma cuestionada (SSTC 254/2004 de 23 de diciembre, FJ 2; 47/2010, de 8 de septiembre, FJ 3; y 42/2013, de 14 de febrero, FJ 2 entre otras muchas). La cuestión de inconstitucionalidad no es un procedimiento dirigido a discutir en general y en abstracto normas con rango de ley en toda su extensión, función ésta que queda reservada por nuestra Constitución, principalmente, al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del Tribunal Constitucional reitera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STC 139/2005, de 26 de mayo, FJ 5). En el mismo sentido en el ATC 39/2012, de 28 de febrero, FJ 4, afirmamos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el órgano judicial afirma que la decisión del litigio “depende, sólo y exclusivamente, de la validez de los arts. 2.1 y 2.2.2 del Real Decreto-ley 20/2012”. Para llegar a esa conclusión realiza el siguiente razonamiento: “el artículo 3 del Decreto-ley 6/2012 —dicho Decreto-Ley se limitó a dictar disposiciones de desarrollo y para la aplicación de las propias normas contenidas en el Real Decreto-ley 20/2012, de 13 de julio, y por lo tanto a la directa ejecución de la norma impuesta por el Gobierno de la Nación a las distintas administraciones territoriales— dispone la supresión de la paga de Navidad para el personal del sector público valenciano de acuerdo con lo establecido en el artículo 2 del mencionado Real Decreto-ley 20/2012, de 13 de julio, pretendiendo la disposición adicional segunda que exista homogeneidad entre el profesorado de centros públicos y centros privados concertados”.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juicio de aplicabilidad y relevancia que late en ese razonamiento es notoriamente inconsistente. La premisa de la que parte el órgano judicial se revela manifiestamente incorrecta, tal y como ha señalado el propio sindicato demandante en el trámite de audiencia previo al planteamiento de la cuestión de inconstitucionalidad. En lo que interesa para la resolución del proceso a quo, el Decreto-ley 6/2012 del Consell no se limita a dar aplicación en el ámbito del sector público valenciano a lo dispuesto en el Real Decreto-ley 20/2012, pues amplía el ámbito subjetivo de aplicación del mandato normativo de supresión de la paga extraordinaria de diciembre de 2012 que aquel contiene: mientras en el Real Decreto-ley la supresión de la paga se circunscribe al personal funcionario y personal laboral del sector público, en el Decreto-ley valenciano se extiende también, en virtud de la disposición adicional segunda.1, al personal de los centros docentes privados concertados. Como apunta correctamente la propia argumentación del órgano judicial, aunque sin extraer las oportunas consecuencias, la homogeneidad entre el profesorado de centros públicos y centros privados concertados en lo tocante a la supresión de la paga extraordinaria proviene de la disposición adicional segunda del Decreto-ley 6/2012, no del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Incluso aceptando a efectos dialécticos la premisa de la que parte el órgano judicial de que el Decreto-ley 6/2012 del Consell se limita a dar aplicación en el ámbito del sector público valenciano a lo dispuesto en el Real Decreto-ley 20/2012, ambas disposiciones legales, la estatal y la autonómica, serían aplicables y relevantes para la resolución del presente litigio: la disposición autonómica no sería menos aplicable y relevante que la estatal. Pues bien, el auto de planteamiento solo cuestiona la constitucionalidad del art. 2 del Real Decreto-ley, y omite cuestionar la constitucionalidad de precepto alguno del Decreto-ley valenciano, sin aclarar en modo alguno por qué excluye de su juicio de aplicabilidad y relevancia precisamente la disposición legal —la disposición adicional segunda del Decreto-ley 6/2012— de la que trae causa la supresión de la paga para los demandantes, trabajadores en centros docentes concertados. Aunque este Tribunal declarase la inconstitucionalidad y nulidad del art. 2 del Real Decreto-ley 20/2012, dado que la declaración de inconstitucionalidad y nulidad de una norma estatal no acarrea per se la inconstitucionalidad y nulidad de las normas autonómicas eventualmente relacionadas con aquella, el pronunciamiento del Tribunal Constitucional resultaría innecesario o indiferente para la decisión del proceso, pues el órgano judicial vendría igualmente obligado por el tenor inequívoco de la disposición adicional segunda del Decreto-ley valenciano a desestimar las demandas presentadas de abono íntegro de la paga extraordinaria.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sentido del fallo en el proceso a quo no depende de la validez de la norma legal cuestionada, pues la pretensión de los demandantes consiste en la reclamación de la paga extraordinaria de diciembre que el Decreto-ley 6/2012 del Consell de la Generalitat suprimió en relación con el profesorado de la enseñanza concertada o, subsidiariamente, de la parte proporcional ya devengada cuando entró en vigor el Decreto-ley valenciano (y no 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 la luz de la doctrina constitucional expuesta, hemos de concluir que, en este caso, no se ha satisfecho el juicio de relevancia exigido por el art. 35 LOTC, circunstancia que, por sí sola y sin necesidad de entrar en el fondo, determina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6422-2014 planteada por el Juzgado de lo Social núm. 3 de Alicante.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