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5 de marzo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1114-2013, interpuesto por más de 50 diputados integrantes de los Grupos Parlamentarios Socialista, Izquierdo Unida (IU), Iniciativa per Cataluña Verds-Esquerra Unida y Alternativa (ICV-EUIA), Chunta Aragonesista (CHA), La Izquierda Plural, Partido Nacionalista Vasco (EAJ-PNV), Convergencia i Unió (CIU) y Unión Progreso y Democracia (UPyD), contra el art. 2.1 del Real Decreto Ley 28/2012, de 30 de noviembre, de medidas de consolidación y garantía del Sistema de la Seguridad Social. Ha intervenido el Abogado del Estado, en representación del Gobierno de la Nación.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26 de febrero de 2013, la Procuradora de los Tribunales doña Virginia Aragón Segura, en representación de 146 Diputados del Congreso, interpuso recurso de inconstitucionalidad contra el art. 2.1 del Real Decreto-ley 28/2012, de 30 de noviembre, de medidas de consolidación y garantía del sistema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 este recurso de inconstitucionalidad son los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de interposición del recurso comienza recordando el marco constitucional del sistema de pensiones. Así, señala que uno de los pilares básicos del Estado social de derecho proclamado por el art. 1.1 CE viene constituido por nuestro sistema público de Seguridad Social, establecido para atender los estados de necesidad de los ciudadanos, tal como lo garantiza el art. 41 CE, especial y tradicionalmente a través de su acción protectora de las personas que han abandonado el mercado de trabajo a edad avanzada tras un largo período de actividad profesional, por medio del sistema de pensiones contributivas por jubilación. En particular, el art. 50 CE contiene un mandato preciso dirigido al Estado: “los poderes públicos garantizarán, mediante pensiones adecuadas y periódicamente actualizadas, la suficiencia económica a los ciudadanos durante la tercera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previsión legal de actualización de las pensiones contributivas de Seguridad Social, a través del mecanismo de revalorización anual de las pensiones contemplado en el texto de la Ley general de la Seguridad Social, no es el mero resultado de la soberana decisión del poder legislativo expresado a través del Congreso de los Diputados, sino que, más allá de ello, constituye un riguroso desarrollo del mandato constitucional de actualización periódica de las pensiones para garantizar su suficiencia económica. Por tanto, a su juicio, ni el legislador ostenta una libertad plena e ilimitada de suprimir el mecanismo de revalorización periódica de las pensiones del mencionado precepto constitucional ni el modo en el que pudiera producirse alguna excepción puntual y justificada a dicha actualización puede obviar el conjunto de prescripciones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expuesto el marco constitucional, se analiza el desarrollo legal del mandato de revalorización de pensiones. Señalan los recurrentes que el art. 48 de la Ley general de la Seguridad Social (LGSS) contempla tres reglas complementarias de materialización de la voluntad legislativa de revalorización periódica de las pensiones contributivas que se pueden resumir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principios de cada año presupuestario se debe efectuar un incremento de las pensiones contributivas, cuya cuantía vendrá ponderada y vinculada a la previsión de incremento de la inflación que se prevea por el poder público se va a producir a lo largo de dicho ejercicio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una vez concluido dicho ejercicio presupuestario, si al final de noviembre, y por comparación con el final de noviembre del año precedente, la inflación efectivamente producida resulta superior a la previsión de la misma contemplada inicialmente para dar cumplimiento a la regla precedente, se reconoce un derecho de los perceptores de pensiones contributivas que experimentaron el incremento precedente a recibir un abono de pago único a lo largo del primer trimestre del año sucesivo, cuya cuantía consistirá precisamente en la diferencia entre la inflación prevista y la efectivamente 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los efectos de la determinación de la pensión del año sucesivo, la cantidad diferencial en que consista el abono único de la regla anterior, se incorporará a la cuantía de la pensión del correspondiente beneficiario de la prestación pública, de modo que se producirá un efecto de consolidación de la diferencia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Literalmente idéntica es la regulación relativa a la revalorización de las pensiones del sistema de clases pasivas.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materialización de estas tres reglas, señalan los recurrentes, se produce a través de las correspondientes concreciones establecidas en cada una de las sucesivas leyes de presupuestos del Estado, si bien la obligación de abono y de cumplimiento de cada una de las tres reglas se produce en momentos diferenciados. Así, en la medida en que el momento del devengo periódico de la pensión es distinto, se da cumplimiento a cada uno de los mandatos legales en leyes presupuestarias diferenciadas.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para dar cumplimiento a la primera de las reglas, el incremento de la pensión conforme a la previsión de inflación para el año 2012, ese incremento se contempla en la Ley de presupuestos para dicho año 2012. El incremento que se viene a contemplar es del 1 por 100. Constatado por el Instituto Nacional de Estadística que el índice de precios al consumo entre el 30 de noviembre de 2011 y el 30 de noviembre de 2012 se elevó hasta el 2,9 por 100, la materialización de lo previsto en el art. 48 LGSS debería haber conducido al cumplimiento de las reglas 2 y 3 a través de las Ley de presupuestos generales del Estado para 2013, por mediación de la previsión de un pago único a lo largo del primer trimestre de dicho ejercicio por valor equivalente a la diferencia entre inflación prevista e inflación efectiva, es decir, por valor equivalente a un 1,9 por 100, cantidad que, conforme a la regla tercera, debería consolidarse igualmente. Al ser devengo que han de efectuarse en el año 2013 dicha previsión debería concretarse justamente en la ley de presupuestos, es decir, en la Ley 17/2012, de 27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añaden, ni lo uno ni lo otro se ha materializado a través de esta última, por cuanto que el Gobierno ha resuelto no dar cumplimiento a dicha actualización de las pensiones contributivas para el ejercicio presupuestario de 2013. Y dicha decisión política se ha plasmado a través de la aprobación del Real Decreto-ley 28/2012, de 30 de noviembre, de medidas de consolidación y garantía del sistema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tenor de todo lo señalado, los recurrentes consideran que la suspensión de la actualización de las pensiones en su modalidad contributiva para 2012 es contraria a la retroactividad de las disposiciones restrictivas de derechos individuales garantizada constitucionalmente (art. 9.3 CE), en relación con el mandato constitucional de actualización periódica de las pensiones a los efectos de asegurar su suficiencia económica (art. 50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los recurrentes que la prohibición de retroactividad constitucionalmente tutelada pretende otorgar plena seguridad jurídica al ciudadano de que los derechos subjetivos plenamente adquiridos en el pasado y que son exigibles frente a terceros en todo caso, no pueden ser expropiados de su patrimonio jurídico a resultas de una posterior decisión política del poder legislativo a consecuencia de un determinado cambio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Indican que lo que la Constitución prohíbe es la retroactividad de las normas, es decir, la proyección de sus efectos hacia el pasado, al tiempo que se interpreta que la Constitución no impide la eficacia inmediata de la norma hacia el futuro a partir de la entrada en vigor de la misma. Lo que se prohíbe es la retroactividad auténtica, pero no así la denominada retroactividad impropia, que depende de otras circunstancias conectadas con la seguridad jurídica y la previsibilidad de actuación futura de cada sujeto en atención al principio de protección de la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consideran los recurrentes que el art. 2.1 del Real Decreto-ley 28/2012 establece una retroactividad auténtica, una retroactividad de grado máximo a todos los efectos. Como expresamente se contempla en el mencionado precepto, lo que se deja de atender es la obligación de actualizar las pensiones ya percibidas, las correspondientes al año 2012. Tiene la norma efectos hacia el pasado, por cuanto que lo que contempla el art. 48 LGSS y el art. 27 del texto refundido de la Ley de clases pasivas es un derecho a una actualización de la pensión del ejercicio presupuestario 2012, es decir, respecto de cantidades que ya deberían haberse percibido. Lo que se le sustrae al pensionista con esa previsión legal son cantidades que le corresponden por un período pasado, el ejercicio 2012, y no futuro, 2013. Retroactividad de grado mínima es proceder a no dar cumplimiento al incremento futuro de las pensiones contemplado en el art. 48.1.1 LGSS, que depende de lo que haga cada año la correspondiente Ley de presupuestos generales del Estado, pero no la regla segunda que figura en el art. 48.1.2 LGSS. La primera lo es hacia el futuro; la segunda lo es hacia el pasado y, por ende, su incumplimiento en el instante en el que se adopta la decisión contiene una evidente manifestación de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Recuerdan los recurrentes que no cualquier tipo de retroactividad se encuentra prohibida constitucionalmente, sino tan solo aquellas que tienen el carácter de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los recurrentes que no cabe la menor duda de que la medida adoptada presenta un carácter “restrictivo”. La norma elimina para 2012 un derecho previamente reconocido por el ordenamiento jurídico. Y la restricción afecta a un derecho individual. Ni se trata de la restricción de un derecho genérico, pues es claramente individual, ni se trata de la tutela de un mero interés jurídico, sino de un estricto derecho subjetivo constitucionalmente tutelado. Se trata de un derecho de titularidad individual, cuyo disfrute se ve restringido parcialmente en la medida en que se suprime una actualización a la que tienen derecho conforme a la legislación aplicable en el año 2012. Añaden que no estamos ante un mero interés legítimo a la percepción del incremento, sino ante un estricto derecho subjetivo que no es cualquier derecho legal, sino un derecho reconocido constitucionalmente cual es el correspondiente al de la percepción de una pensión periódicamente actualizada (art. 50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Advierten que el constituyente, cuando ha establecido el ámbito objetivo de los derechos amparados por la garantía de la irretroactividad constitucional, no lo ha restringido exclusivamente al ámbito de los derechos fundamentales y libertades públicas contempladas entre los arts. 14 y 29 CE, sino que ha tenido un designio mucho más amplio y, por ello, lo ha referido al conjunto de los derechos individuales. Así, señalan que tras un titubeo inicial que los circunscribía a los derechos fundamentales (STC 27/1981, de 20 de julio), el Tribunal Constitucional asienta el criterio de que eso derechos individuales abarcan otros derechos adicionales a los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el alcance de esta categoría de los “derechos individuales” puede presentar algunas dudas interpretativas, aun cuando ello en modo alguno puede incidir en un caso como el presente, desde el instante en que esa categoría de los derechos individuales cuando menos incluye siempre a los derechos constitucionalizados, entre los cuales desde luego se encuentra el correspondiente a la actualización de las pensiones como elementos instrumental imprescindible para hacer efectivo el correlativo derecho constitucional a la suficiencia económica de las pensiones pública del sistema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en relación con el art. 9.3 CE, señalan que la jurisprudencia constitucional viene a exigir también que la retroactividad prohibida no incida sobre una mera expectativa de derecho, sino que afecte en todos sus términos a un derecho plenamente adquirido y, por tanto, perfectamente incorporado al patrimonio jurídico de la persona perjudicada por la restricción de derechos contemplada en la norma reformadora. La clave se encuentra en que se trate de derechos que ya están en el patrimonio individual, es decir, que se trate de derechos consolidados, asumidos e integrados en el patrimonio del sujeto.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los recurrentes que en este concreto caso puede demostrarse y constatarse que nos encontramos ante derechos subjetivos incorporados ya al patrimonio jurídico del pensionista, plenamente consagrados y agotados. Así, señalan que la pensión se percibe periódicamente y, específicamente, se va incorporando al patrimonio jurídico de su titular cada mes, en términos tales que tanto el abono de las pagas extraordinarias como el pago único para actualización conforme a la inflación efectiva constituye una mera postergación en el pago de un derecho que se adquiere plenamente mes a mes. El incremento del pago único viene referenciado a cada uno de los meses en los que el pensionista ha venido percibiendo la misma a lo largo de todo el año 2012; por tanto, el hecho causante de la norma se produce día a día, conforme transcurre el año de referencia y el pensionista sigue reuniendo los elementos configuradores del hecho causante. De este modo, puede afirmarse que con el pago único lo que se hace es abonar una parte de meses vencidos que se ha ido retrasando en el pago hasta la constatación matemática de cuál ha sido el incremento del índice de precios al consumo de noviembre de 2011 a noviembre de 2012, de modo que esas cantidades se adeudan por períodos de tiempo ya transcurridos, es decir, por deudas de pasado, que no de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consideran que el pago único a lo largo del primer trimestre del ejercicio económico siguiente se identifica legalmente en cuanto a su configuración jurídica a todos los efectos al de una tercera paga extraordinaria cuyo derecho se va consolidando a lo largo de todo el año, con independencia de que materialmente se haya de abonar ya entrado el año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que no cabe confundir el momento de consolidación del derecho en el patrimonio del pensionista con el momento formal de surgimiento del devengo de dicha cantidad por parte de la Seguridad social. Es cierto que la norma se remite expresamente a la Ley de presupuestos, sin embargo tal remisión lo es a los meros efectos de materialización contable de una obligación ya plenamente asumida por el sistema de Seguridad Social. La remisión a la Ley de presupuestos del año siguiente tiene su única explicación en la circunstancia de que contablemente el abono del pago único se ha de efectuar en el primer trimestre del ejercicio presupuestario siguiente, pero lo relevante es que se ha de efectuar para dar cumplimiento a una deuda pendiente de pago, correspondiente al ejercicio precedente, con la única particularidad de que se devenga al siguiente. Se trata, así, a su juicio, de un ejemplo más de múltiples situaciones en las que la Administración pública tiene comprometido por anticipado el pago de determinadas deudas, que han surgido en el pasado, pero que se van a abonar materialmente en el siguiente año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Indican que otra prueba de que se trata de derechos que se van consolidando periódicamente con el paso del tiempo, a semejanza de lo que sucede con el abono de las pagas extraordinarias, es que en el caso concreto de pensionistas que han fallecido a lo largo del correspondiente ejercicio presupuestario, lo mismo han ido consolidando la parte del pago único correspondiente al período de tiempo transcurrido entre el 1 de enero del correspondiente año y la fecha en la que se produjo el fallecimiento. Prueba de ello es que la Seguridad Social cuando ha procedido en el pasado al abono de este pago de actualización de la pensión, también lo ha realizado a favor de los herederos de los fallecidos en el año precedente y lo ha hecho justamente en relación a la parte proporcional del año transcurrido hasta el momento preciso del fallecimiento.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y una vez expuestos los motivos por los que consideran que el art. 2.1 del Real Decreto-ley 28/2012 vulnera el art. 9.3 CE, los recurrentes afirman que dicho precepto es también inconstitucional por vulneración del art. 33.3 CE. Señalan que la norma resulta ser, objetivamente ya que no en su dicción literal, una norma de contenido expropiatorio y que lo es sin respetar la exigencia contenida en el art. 33.3 CE de que tal efecto expropiatorio sea compensado por “la correspondiente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que el Real Decreto-ley 28/2012, de 30 de noviembre, ha procedido a una expropiación —la que afecta al derecho de los titulares de pensión contributiva en 30 de noviembre de 2012 a ver actualizada su pensión mediante una paga única por el importe de la diferencia entre la inflación prevista para el período 30 de noviembre de 2011/30 de noviembre de 2012 y a incorporar esa diferencia a la base de la pensión correspondiente a 2013— con o sin causa justa pero, en todo caso, sin indemnización a favor de los así expropiados, lo que implica una expropiación inconstitucional en tanto viola al menos uno de los requisitos que para proceder a las mismas impone 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a propuesta de la Sección Tercera, acordó, por providencia de 12 de marzo de 2013, admitir a trámite el recurso y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estimaran convenientes. Asimismo,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el Tribunal el 27 de marzo de 2013, se personó el Abogado del Estado y solicitó prórroga del plazo concedido para la presentación del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Tribunal acordó, por providencia de 1 de abril de 2013, tener por personado al Abogado del Estado y concederle una prórroga en ocho días más del plazo concedido para realizar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registrado el día 4 de abril de 2013, comunicó que la Cámara se personaba en el procedimiento ofreciendo su colaboración a los efectos del art. 88.1 LOTC. Lo mismo hizo el Presidente del Congreso por escrito registrado el 5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mediante escrito de alegaciones registrado en el Tribunal el 23 de abril de 2013, interesando la desestimación del recurso interpuesto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el Abogado del Estado partiendo de la configuración constitucional del Sistema de Seguridad Social. En este sentido señala que nuestro Sistema de Seguridad Social previsto en el art. 41 CE está caracterizado constitucionalmente por consistir en una garantía institucional que deja al legislador su configuración en atención a las circunstancias económicas y sociales que son imperativas para la propia viabilidad y eficacia de aquél y cita en este sentido varias Sentencias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Sentados lo elementos configuradores del Sistema de Seguridad Social así como de la naturaleza de las pensiones públicas y la capacidad legal que tiene el legislador para adecuarlas a las circunstancias de cada momento, el Abogado del Estado pasa a examinar los elementos que configuran la eventual aplicación del principio de irretroactividad consagrado en el art. 9.3 CE, en concreto qué entiende el Tribunal Constitucional por “derechos individuales” y el nivel de irretroactividad que admite.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derechos individuales señala el Abogado del Estado que el Tribunal Constitucional los identifica con los “derechos fundamentales y libertades públicas o la esfera general de protección de la persona” considerando que el calificativo “restrictivo” tiene un cierto matiz sancionador (STC 43/1986).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actualización de las pensiones conforme al IPC del año en curso, no constituye un derecho consolidado integrado en el patrimonio del pensionista, muy al contrario, constituye, a su juicio, una mera expectativa de derecho y, como mucho, un derecho condicionado a la fijación de su contenido por la Ley general de presupuestos del año siguiente si existe diferencia entre el IPC previsto y el acumulado a noviembre del ejercicio económico correspondiente. El art. 48.1.2 no establece una actualización automática de las pensiones sino que lo somete a un presupuesto, que exista una diferencia entre el IPC previsto en la actualización del año correspondiente recogida en la Ley general de presupuestos de dicho año y el IPC acumulado a un mes concreto, noviembre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cumple ese presupuesto podrán actualizarse las pensiones “de acuerdo con lo que establezca la respectiva Ley de Presupuestos Generales del Estado”, esto es, la actualización no es automática sino que, sólo podrá realizarse en los términos que fije la Ley de presupuestos generales; condiciona la existencia del derecho a que tal derecho se regule en la Ley de presupuestos generales, de manera que la existencia de un diferencial en el IPC previsto y el acumulado a noviembre del año en curso, es un presupuesto necesario para que nazca la expectativa de derecho, y la existencia de esta expectativa es el presupuesto para que, en los términos que fije la Ley de presupuestos generales se actualicen las pensiones,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añade, que el art. 48.1.2 continúa diciendo que “a tales efectos, a los pensionistas cuyas pensiones hubiesen sido objeto de revalorización en el ejercicio anterior”, esto es, reafirma que no por el mero hecho de la existencia de diferencial en el IPC se actualiza la pensión, sino que habrá que estar a la regulación propia de la Ley de presupuestos generales. Y ello no podría ser de otra manera ya que será la Ley de presupuestos de cada ejercicio quien fijará los “gastos” a cargo del Estado, que integran el contenido mínimo esencial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existencia de un diferencial entre el IPC previsto y el acumulado a noviembre del año en curso, sólo es el presupuesto necesario para que la Ley de presupuestos generales pueda fijar una actualización, pero no determina el nacimiento de dicha actualización como derecho consolidado, sólo será y en la forma que fije la Ley de presupuestos generales cuando se determine y en qué se concreta esa expectativa de actualización, como ha ocurrido cuando tal actualización se ha llevado a cabo en el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conceptualización de esta actualización como una mera expectativa, encaja, a juicio del Abogado del Estado, en la forma en que la Constitución ha regulado el sistema de Seguridad Social, donde se deja al legislador un amplísimo margen para definir las características del sistema en función de las circunstancias económicas y sociales en cada momento y con la finalidad de asegurar la suficiencia y solvencia del sistema. En este marco, señala, no cobra sentido interpretar una norma legal desde el punto de vista constitucional como autolimitadora de la capacidad que la propia Constitución ha dado al legislador para adaptar el sistema a las circunstancias económicas y sociales con el objeto de asegurar la suficiencia y solvencia del Sistema que es el fin último de la norma y cuya apreciación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se exigiría, además, que la medida eventualmente restrictiva fuera, a su vez, de “matiz sancionador”, circunstancia que no concurriría en el supuesto objeto de debate cuya única finalidad es garantizar la viabilidad y suficiencia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base de la argumentación anterior, repasa el Abogado del Estado los tipos de retroactividad a que puede referirse el art. 9.3 CE y recuerda que la STC 182/1997, de 28 de octubre, delimitó en qué supuestos pueden establecerse medidas retroactivas de derechos individuales: cuando existan exigencias cualificadas de interés público. De este modo, indica que la medida adoptada obedece a imperiosas circunstancias de índole económica que afectan a la subsistencia y sostenibilidad del sistema y así se recoge en la exposición de motivos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y por lo que se refiere a la vulneración del art. 33.3 CE, señala que el presupuesto para entender vulnerado este artículo es el mismo que el presupuesto para entender vulnerado el art. 9.3 CE, nos encontramos ante derechos consolidados integrantes del patrimonio de cada pensionista, del que ha sido privado y que, en consecuencia, exige una justa indemnización. Sin embargo, a juicio del Abogado del Estado, el art. 2.1 del Real Decreto-ley 28/2012 no afecta a derechos ya adquiridos por los particulares, al no haberse integrado en su patrimonio el derecho a la actualización de las pensiones que no se aplica, en el momento de la entrada en vigor de la norma que las acuerda, la Ley de presupuestos del año siguiente que será, en cuanto a quienes, cuanto y cuando, quien lo fije. Por tanto, si no existen derechos adquiridos afectados por la norma, sino una posible expectativa, no puede considerarse producido el supuesto contemplado en el art. 33.3, esto es la privación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marzo de 2015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146 Diputados de diversos Grupos Parlamentarios contra el art. 2.1 del Real Decreto-ley 28/2012, de 30 de noviembre, de medidas de consolidación y garantía del sistema de la Seguridad Social, que deja sin efecto, para el ejercicio 2012, la actualización de las pensiones para el caso de que el índice de precios al consumo (IPC) correspondiente al período comprendido entre noviembre del ejercicio anterior y noviembre del ejercicio económico en curso sea superior al IPC previsto y en función del cual se calcula la revalorización de la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los recurrentes que el citado precepto vulnera el art. 9.3 CE al establecer una retroactividad auténtica contraria al derecho, constitucionalmente reconocido en el art. 50 CE, a la percepción de una pensión periódica y actualizada. Entienden, asimismo, que el precepto vulnera el art. 33.3 CE pues implica una expropiación de derechos con o sin causa justa, pero en todo caso, sin indemnización a favor de los así expropiados.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del recurso porque, a su juicio, la actualización de las pensiones conforme al IPC del año en curso no constituye un derecho consolidado integrado en el patrimonio del pensionista sino una mera expectativa de derecho y, como mucho, un derecho condicionado a la fijación de su contenido por la Ley de presupuestos generales del año siguiente si existe diferencia entre el IPC previsto y el acumulado a noviembre del ejercicio económico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arts. 48 del texto refundido de la Ley general de la Seguridad Social, aprobado por Real Decreto Legislativo 1/1994, de 20 de junio (en adelante, LGSS), y 27 del texto refundido de la Ley de clases pasivas del Estado, aprobado por Real Decreto Legislativo 670/1987, de 30 de abril, regulan, en cumplimiento del mandato constitucional previsto en el art. 50 CE, la revalorización de las pensiones. Estos preceptos han sufrido varias modificaciones a lo largo de los años. Así, hasta el año 1997 las pensiones reconocidas por jubilación o por invalidez permanente, en su modalidad contributiva, eran revalorizadas al comienzo de cada año, de acuerdo con el índice de precios al consumo previsto para dicho año, mientras que el resto de las pensiones reconocidas por el sistema de la Seguridad Social eran revalorizadas periódicamente por el Gobierno, a propuesta del Ministro de Trabajo y Seguridad Social, teniendo en cuenta, entre otros factores indicativos, la elevación del nivel medio de los salarios, el índice de precios al consumo y la evolución general de la economía, así como las posibilidades económicas del sistema de la Seguridad Social. La desviación que pudiera producirse sobre las previsiones de inflación para cada año sólo era tenida en cuenta en el año siguiente para mejorar todas las pensiones contributivas inferiores al salario mínimo interprofesional.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24/1997, de 15 de julio, de consolidación y racionalización del sistema de Seguridad Social, estableció la revalorización automática de las pensiones en función del índice de precios al consumo previsto para ese año (arts. 48.1.1 LGSS y 27.1 párrafo primero del texto refundido de la Ley de clases pasivas del Estado). Ahora bien, como la revalorización de las pensiones se realizaba en función de una estimación de la variación de precios al comienzo de cada año IPC y podía resultar que esa estimación no fuera exacta bien por ser inferior o superior a la variación real, la Ley general de Seguridad Social, art. 48.1.2, y el texto refundido de la Ley de clases pasivas del Estado, art. 27.1 párrafo segundo, previeron reglas específicas para estos casos. Así, de acuerdo con el art. 48.1.2 LGSS, regla recogida en iguales términos en el texto refundido de la Ley de clases pasivas del Estado, “si el índice de precios al consumo acumulado, correspondiente al período comprendido entre noviembre del ejercicio anterior y noviembre del ejercicio económico a que se refiere la revalorización, fuese superior al índice previsto, y en función del cual se calculó dicha revalorización, se procederá a la correspondiente actualización de acuerdo con lo que establezca la respectiva Ley de Presupuestos Generales del Estado. A tales efectos, a los pensionistas cuyas pensiones hubiesen sido objeto de revalorización en el ejercicio anterior, se les abonará la diferencia en un pago único, antes del 1 de abril del ejercicio posterior”. De este modo, conviene precisar, a efectos terminológicos, que el legislador utiliza el término revalorización para hacer referencia al incremento de la cuantía de las pensiones al comienzo de cada año y el término actualización para hacer referencia a la cantidad que debe abonarse a los pensionistas en caso de que el IPC real sea superior al IPC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la crisis económica, la revalorización y actualización de las pensiones ha sufrido distintos avatares legislativos en los últimos años. Así, el Real Decreto-ley 8/2010, de 20 de mayo, por el que se adoptan medidas extraordinarias para la reducción del déficit público, procedió a suspender para el ejercicio de 2011 la aplicación de lo previsto en el artículo 48.1.1 de la Ley general de la Seguridad Social y en el art. 27.1 del texto refundido de la Ley de clases pasivas del Estado, es decir, la revalorización de las pensiones de la Seguridad Social en su modalidad contributiva, con la excepción de las pensiones mínimas de dicho sistema y de las pensiones no concurrentes del extinguido seguro obligatorio de vejez e invalidez. Dicha suspensión tampoco quedó prevista para las pensiones no contributivas de la Seguridad Social. Asimismo, para el año 2012 las pensiones se revalorizaron en un 1 por 100 (art. 5 Real Decreto-ley 20/2011, de 30 de diciembre, de medidas urgentes en materia presupuestaria, tributaria y financiera para la corrección del déficit público), sin embargo ese año no se abonó la diferencia entre el IPC real y el IPC previsto ya que el Real Decreto-ley 28/2012, de 30 de noviembre, de medidas de consolidación y garantía del sistema de Seguridad Social, dejó sin efecto la actualización de las pensiones para 2012. Finalmente, el sistema de revalorización de las pensiones se ha modificado por la Ley 23/2013, de 23 de diciembre, reguladora del factor de sostenibilidad y del índice de revalorización del sistema de pensiones a la Seguridad Social. Así, a partir de su entrada en vigor las pensiones se incrementarán al comienzo de cada año en función del índice de revalorización previsto en la correspondiente Ley de presupuestos generales del Estado que se fijará en atención a los ingresos del sistema de Seguridad Social, el número de pensiones contributivas del Sistema, la variación interanual de la pensión media del sistema en un año en ausencia de revalorización y el importe de los gastos del sistema de la Seguridad Social. Esta nueva regla de revalorización no afecta al presente recurso de inconstitucionalidad pues la norma cuestionada fue aprobada en el año 2012 y, por tanto, las reglas sobre revalorización y actualización de las pensiones vigentes en ese momento eran las descritas en el párrafo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expuesta brevemente la evolución legislativa en materia de revalorización y actualización de pensiones, resulta necesario reproducir el contenido del precepto cuestionado en el presente recurso, el art. 2.1 del Real Decreto-ley 28/2012, de 30 de noviembre, de medidas de consolidación y garantía del sistema de Seguridad Social,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deja sin efecto para el ejercicio 2012 la actualización de las pensiones en los términos previstos en el apartado 1.2 del artículo 48 del texto refundido de la Ley General de la Seguridad Social, aprobado por Real Decreto Legislativo 1/1994, de 20 de junio, y en el párrafo segundo del apartado 1 del artículo 27 del texto refundido de la Ley de Clases Pasivas del Estado, aprobado por Real Decreto legislativo 670/1987, de 30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elevado déficit del sistema de la Seguridad Social durante el ejercicio 2012 y la necesidad de cumplir con el objetivo del déficit público, son las razones que según la exposición de motivos del Real Decreto-ley 28/2012, obligaron con carácter de extraordinaria y urgente necesidad a dejar sin efecto la actualización de las pensiones en el ejercicio 2012 y a suspender la revalorización de las pensiones para el ejercicio de 2013 en los términos previstos en el art. 48 LGSS y en el artículo 27 de la Ley de clases pasivas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como ya hemos señalado, para el año 2012 las pensiones se revalorizaron un 1 por 100, pero el IPC acumulado de noviembre de 2011 a noviembre de 2012 resultó ser un 2,9 por 100. En consecuencia, de conformidad con lo previsto en los arts. 48.1.2 LGSS y 27.1 de la Ley de clases pasivas del Estado debería haberse procedido, en principio, a la correspondiente actualización de acuerdo con lo que establezca la Ley de presupuestos generales del Estado. Sin embargo, el Real Decreto-ley 28/2012, de 30 de noviembre, dejó sin efecto la actualización de las pensiones conforme al IPC real en dicho ejercicio, lo que, a juicio de los recurrentes, es inconstitucional por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dar adecuada respuesta a la duda de constitucionalidad planteada hemos de tener presente nuestra doctrina sobre el principio de irretroactividad contemplado en el art.9.3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doctrina reiterada de este Tribunal la de que el principio de irretroactividad de las leyes consagrado en el art. 9.3 CE “no es un principio general sino que está referido exclusivamente a las leyes ex post facto sancionadoras o restrictivas de derechos individuales (SSTC 27/1981, 6/1983, y 150/1990)” (STC 173/1996, de 31 de octubre, FJ 3). Fuera de estos dos ámbitos, nada impide constitucionalmente al legislador dotar a la ley del grado de retroactividad que considere oportuno, entre otras razones porque la interdicción absoluta de cualquier tipo de retroactividad conduciría a situaciones de congelación o petrificación del ordenamiento jurídico, lo que resulta inadmisible —ello, obviamente, sin perjuicio del debido respeto a otros principios consagrados en el art. 9.3 CE— (SSTC 108/1986, de 29 de julio, FJ 17; 99/1987, de 11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expresión “restricción de derechos individuales” del art. 9.3 CE ha de equipararse a la idea de sanción, por lo cual el límite de dicho artículo hay que considerar que se refiere a las limitaciones introducidas en el ámbito de los derechos fundamentales y de las libertades públicas (del título I de la Constitución) o en la esfera general de protección de la persona (SSTC 104/2000, de 13 de abril, FJ 6; 131/2001, de 7 de junio, FJ 5; 112/2006, de 5 de abril, FJ 17; 89/2009, de 20 de abril, FJ 4; 90/2009, de 20 de abril, FJ 4, y 100/2012, de 8 de mayo,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 que el art. 9.3 CE prohíbe es “la incidencia de la nueva ley en los efectos jurídicos ya producidos de situaciones anteriores, de suerte que la incidencia en los derechos, en cuanto a su proyección hacia el futuro, no pertenece al campo estricto de la irretroactividad” (STC 42/1986, de 10 de abril). Como ha reiterado este Tribunal “la eficacia y protección del derecho individual —nazca de una relación pública o de una privada— dependerá de su naturaleza y de su asunción más o menos plena por el sujeto, de su ingreso en el patrimonio del individuo, de manera que la irretroactividad sólo es aplicable a los derechos consolidados, asumidos e integrados en el patrimonio del sujeto y no a los pendientes, futuros, condicionados y expectativas [por todas, SSTC 99/1987, de 11 de junio, FJ 6 b), o 178/1989, de 2 de noviembre, FJ 9], de lo que se deduce que sólo puede afirmarse que una norma es retroactiva, a los efectos del art. 9.3 CE, cuando incide sobre “relaciones consagradas” y afecta a “situaciones agotadas” [por todas, STC 99/1987, de 11 de junio, FJ 6 b)]” (STC 112/2006, de 5 de abril,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la doctrina expuesta, resulta ineludible determinar con carácter previo si en el momento en que se dictó el Real Decreto-ley 28/2012, de 30 de noviembre, de medidas de consolidación y garantía del Sistema de la Seguridad Social, los pensionistas tenían una mera expectativa de derecho a recibir la diferencia entre el IPC real y el IPC estimado para el año 2012 o, por el contrario, tenían un derecho consolidado, asumido e integrado en su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consideran los recurrentes que el art. 2.1 del Real Decreto-ley 28/2012 establece una retroactividad auténtica, pues lo que se deja de atender es la obligación de actualizar las pensiones ya percibidas, o sea, las correspondientes al año 2012. Sin embargo, para el Abogado del Estado la actualización de las pensiones conforme al IPC del año en curso no constituye un derecho consolidado integrado en el patrimonio del pensionista, sino una mera expectativa de derecho y, como mucho, un derecho condicionado a la fijación de su contenido por la Ley general de presupuestos del año siguiente si existe diferencia entre el IPC previsto y el acumulado a noviembre del ejercicio económico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revalorización de las pensiones obedece a la necesidad de garantizar su poder adquisitivo en consonancia con el mandato constitucional, en virtud del cual los poderes públicos deberán garantizar, mediante pensiones adecuadas y periódicamente actualizadas, la suficiencia económica de los ciudadanos durante la tercera edad (art. 50 CE), así como “prestaciones sociales suficientes ante situaciones de necesidad” (art. 41 CE). De acuerdo con la interpretación que este Tribunal ha hecho de esta materia debemos tener en cuenta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“Corresponde al legislador determinar el alcance del derecho de los ciudadanos a obtener y la correlativa obligación de los poderes públicos de otorgar una pensión durante la tercera edad, estableciendo los requisitos y condiciones que se precisen para hacer efectivo ese derecho” (STC 114/1987, de 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50 CE tiende “a erradicar situaciones de necesidad, que habrán de ser determinadas y apreciadas, teniendo en cuenta el contexto general en que se produzcan, y en conexión con las circunstancias económicas, las disponibilidades del momento y las necesidades de los diversos grupos sociales. No puede excluirse, por ello, que el legislador, apreciando la importancia relativa de las situaciones de necesidad a satisfacer, regule, en atención a las circunstancias indicadas, el nivel y condiciones de las prestaciones a efectuar o las modifique para adaptarlas a las necesidades del momento" (STC 127/1987, de 16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este precepto constitucional, no obliga a que todas y cada una de las pensiones ya causadas experimenten un incremento anual. La “garantía de actualización periódica,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(STC 134/1987, de 21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y, por último, la limitación de la actualización de la capacidad adquisitiva de las pensiones más altas, “en tanto se encuentra fundada en las exigencias derivadas del control del gasto público y del principio de solidaridad, goza de una justificación objetiva y razonable” (STC 100/1990, de 30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señalado en el FJ 2, el art. 48.1 LGSS y el art. 27.1 del texto refundido de la Ley de clases pasivas del Estado contenían dos mandatos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un lado, la revalorización de las pensiones al comienzo de cada año en función del correspondiente índice de precios al consumo previsto para dicho año (art. 48.1.1 LGSS y 27.1 párrafo primero de la Ley de clases pasivas del Estado). Para el año 2012 esa revalorización fue del 1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y, por otro, la actualización de dicha revalorización, de manera que, que en el supuesto de que el IPC acumulado, correspondiente al período comprendido entre noviembre del ejercicio anterior y noviembre del ejercicio económico a que se refiere la revalorización fuese superior al índice previsto, “se procederá a la correspondiente actualización de acuerdo con lo que establezca la Ley de presupuestos generales del Estado” (arts. 48.1.2 LGSS y 27.1 de la Ley de clases pasivas del Estado). El art. 2.1 del Real Decreto-ley 28/2012, de 30 de noviembre, dejó sin efecto esta regla para el año 2012, lo que a juicio de los recurrentes vulnera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los arts. 48.1.2 LGSS y 27.1 del texto refundido de la Ley de clases pasivas del Estado no proceden a reconocer de forma automática a los pensionistas el derecho a recibir la diferencia entre el IPC estimado y el IPC real, sino que se remiten a la Ley de presupuestos generales del Estado. Esta remisión es entendida por los recurrentes como un mero apunte contable, de manera que la Ley de presupuestos, a su juicio, deberá limitarse a aprobar el crédito presupuestario correspondiente para hacer frente al pago de la diferencia del IPC en el ejercicio económico siguiente. Sin embargo, si esta hubiera sido la intención del legislador no hubiera sido necesario hacerlo constar expresamente en la ley, pues la necesidad de aprobar la correspondiente partida de gastos en los presupuestos del Estado se deriva de la obligación de pago antes del 1 de abril del ejercicio económico siguiente. En efecto, la Ley general de presupuestos es un instrumento a través del cual se consigna la previsión de ingresos y habilitación de gastos para un determinado ejercicio con la finalidad de hacer frente a las consecuencias económicas derivadas de la aplicación de otras leyes. Pero para que esto sea así no es necesario que dichas leyes contengan una remisión expresa a la Ley de presupuestos. Luego si en este caso el legislador se remite expresamente a ella es porque ha querido otorgar a esa remisión unos efectos que van más allá de la mera obligación de consignar en la misma la correspondiente partida de gastos.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expresión “de acuerdo con lo que establezca la Ley de Presupuestos Generales del Estado” supone reconocer al legislador un cierto margen para hacer frente a la actualización de las pensiones en función de las posibilidades económicas del Sistema, sin que quepa olvidar que se trata de administrar medios económicos limitados para un gran número de necesidades sociales (STC 134/1987, de 21 de julio, FJ 5). La remisión que la LGSS y la Ley de clases pasivas del Estado hacen a la Ley de presupuestos generales del Estado no es, por tanto, una mera remisión a los efectos de que esta Ley habilite la correspondiente partida del gasto presupuestario, sino que supone el reconocimiento al legislador de un margen de discrecionalidad a la hora de concretar la eventual actualización de la revalorización en función de las circunstancias económicas y sociales en cada momento existentes, todo ello con la finalidad de asegurar la suficiencia y solvencia del sistema de Seguridad Social. Sobre la base de la doctrina constitucional anteriormente expuesta, el legislador no ha hecho sino reconocer que la actualización de la revalorización de las pensiones efectuada al principio del ejercicio pueda ser modulada por la Ley de presupuestos generales del Estado en función de las circunstancias socioeconómicas concurrentes y, por ello, habilita a la Ley de presupuestos para que decida cuál es el alcance de la actualización.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eventual devengo de la diferencia entre el IPC real y el IPC previsto tendría lugar el 31 de diciembre, siendo la Ley de presupuestos generales del Estado el instrumento para determinar el quantum de esa actualización. El período de generación de dicha actualización es el año natural, coincidiendo con el ejercicio presupuestario y con el período a que se refiere tanto la pensión como su eventual revalorización y actualización, pero sin poder confundir ese período con la regla de cálculo que prevé la norma (de noviembre del ejercicio anterior a noviembre del ejercicio económico a que se refiere la revalorización). Es decir, la referencia de noviembre a noviembre es una mera regla de cálculo por razones presupuestarias, pero la eventual actualización de la revalorización se devengaría y, por tanto, se consolidaría, el 31 de diciembre de cada ejercicio. Sólo en ese momento podría hablarse de un derecho adquirido a la actualización de la revalorización de las pensiones realizada en los términos previstos en la Ley de presupuestos. Por ello, cuando se dictó el Real Decreto-ley 28/2012 los pensionistas sólo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dado que cuando se aprobó el Real Decreto-ley 28/2012 no existía una relación consagrada o agotada incorporada al patrimonio del pensionista, sino una mera expectativa, hemos de rechazar que la norma cuestionada haya incurrido en un supuesto de retroactividad auténtica o de grado máximo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Alegan también los recurrentes que la norma cuestionada vulnera el art. 33.3 CE al considerar que ha procedido a una expropiación, con o sin justa causa, pero, en todo caso, sin indemnización a favor de los expropiados.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33.3 CE dispone que “nadie podrá ser privado de sus bienes y derechos sino por causa justificada de utilidad pública, o interés social, mediante la correspondiente indemnización y de conformidad con lo dispuesto por las Leyes”. Como señala la STC 108/1986, de 29 de julio, FJ 20, “no define la Constitución qué deba entenderse exactamente por expropiación de ‘bienes y derechos’, pero dado que el precepto se remite a ‘lo dispuesto por las Leyes’, parece que hay que referirse a la legislación vigente, que acoge un concepto amplio respecto al posible objeto de la expropiación”. Pues bien, de acuerdo con esa legislación falta en el art. 2.1 del Real Decreto-ley 28/2012 un elemento indispensable para que pueda calificarse la no actualización de las pensiones de medida expropiatoria, cual es que “sólo son expropiables y, por tanto indemnizables la privación de bienes y derechos o incluso intereses patrimoniales legítimos aun no garantizados como derechos subjetivos (por ejemplo, las situaciones en precario); pero en ningún caso lo son las expectativas. Más aún, la doctrina jurídica y la jurisprudencia consideran, casi unánimemente, que sólo son indemnizables las privaciones de derechos ciertos, efectivos y actuales, pero no eventuales o futuros” (FJ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norma impugnada resulta acorde con el art. 33.3 CE en la medida en que su aplicación no ha supuesto la expropiación de derechos patrimoniales consolidados. De lo que se ha privado a los pensionistas es de una expectativa pero no de un derecho actual consolidado, por lo que, esa privación no es expropiatoria.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marzo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Fernando Valdés Dal-Ré y don Luis Ignacio Ortega Álvarez a la Sentencia dictada en el recurso de inconstitucionalidad núm. 1114-2013, al que se adhieren la Magistrada doña Adela Asua Batarrita y el Magistrado don Juan Antonio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manifestamos durante la deliberación del presente proceso constitucional, disentimos de la decisión finalmente adoptada; pero también expresamos idéntico distanciamiento, y con similar intensidad, en relación con el razonamiento que sustenta la propia decisión. Dentro del obligado respeto hacia el parecer mayoritario de nuestros compañeros y por las razones que se expondrán seguidamente, entendemos que la Sentencia que resolvió el presente recurso de inconstitucionalidad debió declarar inconstitucional y nulo el art. 2.1 del Real Decreto-ley 28/2012, de 30 de noviembre, de medidas de consolidación y garantía del sistema de Seguridad Social por vulneración del art. 9.3 CE, en conexión con los arts. 10.1, 41 y 50 de este mismo texto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una vertiente formal, la estructura interna de la Sentencia se mueve entre una loable síntesis, limitada a describir los términos del proceso (fundamentos jurídicos 2 y 3) así como la doctrina elaborada por este Tribunal acerca del denominado “principio de irretroactividad” (fundamento jurídico 4), y una similar sumariedad en el tratamiento y solución de la queja de inconstitucionalidad, que en ocasiones termina instalada en una inconsistencia o, al menos, liviandad argumental (fundamento jurídico 5). Probablemente, el efecto más perceptible de la sistemática elegida reside en la escasa importancia que parece querer transmitirse sobre el fondo del asunto.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Haya sido o no ésta la finalidad perseguida, no resulta en modo alguno impertinente dejar ya constancia de la notable relevancia de las cuestiones objeto de enjuiciamiento, derivada no solo ni tanto del objetivo al amparo del cual habría venido a adoptarse la medida impugnada, consistente en contener “el elevado déficit del sistema de Seguridad Social” (apartado I del preámbulo del Real Decreto-ley 28/2012), cuanto de las consecuencias constitucionales de dicha medida que, al poner entre paréntesis mandatos dirigidos a los poderes públicos, destinados a proteger situaciones de necesidad, han terminado por incidir de manera directa en el núcleo básico del Estado social (art. 1.1 CE); en aquél enderezado a garantizar a toda persona una existencia acorde con los imperativos que impone el respeto al valor constitucional de la dignidad humana (art. 10.1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desestimación por la Sentencia del presente recurso de inconstitucionalidad se apoya en un concreto motivo; a saber, la negación del carácter retroactivo del art. 2.1 del citado Real Decreto-ley 28/2012. En las observaciones que siguen se fundamentará nuestra radical divergencia con esta conclusión, expresada en su aplicación tanto ad casum cuanto a futuros enjuiciamientos. Y es que, como más adelante se hará notar, el razonamiento que conduce a descartar la irretroactividad del precepto impugnado puede desplegar unos efectos devastadores en lo que concierne a la identificación del momento de maduración y reconocimiento de derechos y obligaciones por los poderes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luego, la privación al pasaje legal combatido de efectos retroactivos ha aprestado desde una perspectiva material una vía cómoda y segura para garantizar el mantenimiento del statu quo introducido por la tan citada disposición legal o, por expresar la misma idea desde otro ángulo, para evitar la potencial multiplicación de reclamaciones instadas por las personas afectadas por la previsión legal discutida de dejar sin efecto la actualización de pensiones, susceptibles de contrarrestar, al menos en parte, el objetivo de moderación de la deuda pública pretendido por el Gobierno al aprobarla. Pero al tiempo de ofrecer estas ventajas para la consecución del propósito político confesado, la motivación empleada para salvar la constitucionalidad del pasaje de la norma de urgencia a examen resulta, de entre todas las que hubieran sido constitucionalmente viables, la que se instala en el escenario más distante de la defensa y desarrollo del Estado social (art. 1.1 CE) y de las garantías y valores constitucionales asociados de modo inescindible a esta noción. Y todo ello, por cuanto la Sentencia de la mayoría, al optar por la decisión que concreta el fallo, renuncia a buscar otras soluciones capaces de aunar y conjugar de manera más equilibrada y proporcionada los intereses en presencia: el de las Administraciones públicas en asegurar la solvencia económica del sistema de protección social y el de los beneficiarios del propio sistema al mantenimiento del poder adquisitivo de las pensiones ya causadas y en fase de disfrute.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Las razones de nuestra discrepancia parten de un doble y combinado presupuesto constitucional: de un lado, el reconocimiento de determinados derechos por la Constitución no es una mera declaración vacía de contenido, sino que presenta plena coherencia con la calificación de nuestro Estado como social y democrático de Derecho (art. 1.1) y, de otro el aseguramiento formal de esos derechos no es suficiente, siendo adicionalmente exigible su garantía material y debido cumplimiento.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aspectos discutidos en el presente recurso, en el que se cuestiona una regulación a simple vista menos favorable para algunos de esos derechos, los enunciados en los arts. 41 y 50 CE en relación con la actualización periódica de las pensiones, nos situaban en primera instancia ante el problema de discernir la conformidad constitucional de una decisión de los poderes públicos de recortar o rebajar algunos de los aspectos previamente reconocidos en el ámbito de los derechos sociales. En otros términos, se planteaba una cuestión relacionada con la denominada irreversibilidad de los derechos sociales.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defendemos la tesis de la irreversibilidad absoluta de los derechos sociales que, aplicada a las circunstancias del presente caso, vendría a significar que, una vez que se ha regulado legalmente la actualización de las pensiones, toda medida regresiva que afectara al contenido de tal regulación estaría viciada de inconstitucionalidad. Esa postura implicaría el sacrificio de otros valores constitucionales, como el pluralismo político que implica la posibilidad de que, dentro del marco constitucional, sean posibles diversas opciones legislativas de configuración de los derechos sociales, atendiendo a las diversas prioridades políticas, siendo, por otra parte, evidente que las decisiones precedentes nunca pueden vincular de forma absoluta a las futuras. Ahora bien, el debate acerca de la alterabilidad o inalterabilidad del statu quo alcanzado en el desarrollo de los derechos sociales es sensiblemente más complejo.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Admitido que el legislador podría adoptar medidas consideradas regresivas respecto a la situación anterior —pues los derechos sociales, y en particular en materia de seguridad social, están condicionados por lo que podemos calificar de reserva de lo posible—, tampoco podemos aceptar la tesis de que semejante conclusión consienta la adopción de cualquier medida y de cualquier modo. El problema es, entonces, el grado de restricción que pueden sufrir los derechos sociales. Señalada la inviabilidad de la irreversibilidad absoluta, no es aceptable, sin más, su opuesto, la reversibilidad incondicionada o, lo que es lo mismo, el reconocimiento al legislador de una libertad omnímoda al respecto; lo que es perfectamente admisible es que la aplicación de la legislación ordinaria esté presidida por un principio interpretativo restrictivo de los eventuales recortes sociales. No ha de olvidarse que es el legislador el máximo responsable de que los principios rectores constitucionales desplieguen toda su eficacia jurídica; esto es, la Constitución configura derechos sociales jurídicamente exigibles, pues no de otra forma puede entenderse el art. 53.3 CE, que expresamente ha querido remitir la decisión sobre la concreción en derechos de los principios socioeconómicos constitucionales al plano de la legislación ordinaria. Ni que decir tiene que entre ellos se encuentra los arts. 41 y 50 CE, que obligan a los poderes públicos a garantizar, mediante pensiones adecuadas y periódicamente actualizadas, la suficiencia económica de numerosos colectivos de ciudadanos, la mayor parte de ellos socialmente vulnerables y en estado de necesidad. En este caso, el legislador había determinado el mínimo protegido, mediante el mecanismo previsto en la Ley 24/1997, de 15 de julio, de consolidación y racionalización del Sistema de Seguridad Social, con el declarado y encomiable objetivo de garantizar el poder adquisitivo de las pensiones.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relación con ello y en un plano estrictamente relacionado con la Seguridad Social en el que el recurso nos instala, nuestra doctrina tiene declarado que las previsiones constitucionales en la materia suponen que pase a ocupar una posición decisiva el remedio de situaciones de necesidad, de suerte que el legislador no hace, pues, sino apreciar esas necesidades, teniendo en cuenta el contexto general en que se produzcan, y en conexión con las circunstancias económicas, las disponibilidades de medios y las necesidades de los diversos grupos sociales (así en la STC 65/1987, de 21 de mayo, FJ 17, reiterado en la STC 65/1990, de 5 de abril,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se ha hecho constar, el reconocimiento del derecho a la actualización de las pensiones deriva de la Ley 24/1997, por lo que una eventual supresión de este derecho, como la llevada a cabo por el Real Decreto-ley impugnado para el año 2012, plantea cuestiones de mayor complejidad que las que la Sentencia pretende, exigiendo examinar los términos y condiciones que han de satisfacerse para que un retroceso en el nivel ya conseguido de derechos sociales, en este caso en relación con las pensiones, sea conforme con la Constitución. Como ya se ha razonado, la reversibilidad no puede significar que esa decisión restrictiva pueda hacerse sin justificar el alcance de las nuevas decisiones, sino que deberán darse unos supuestos o condiciones que expliquen el porqué de tal retroceso, lo que, en el caso, hubiera exigido analizar la fundamentación de la decisión adoptada por el legislador de urgencia, pues es ineludible una justificación del cambio que se quiere introducir. Lo que nos parece inadmisible es una regulación que, al afectar desfavorablemente a relaciones jurídicas ya consolidadas, nacidas de la confianza de los ciudadanos en la seguridad jurídica aplicable a la actualización de las pensiones, no venga acompañada de una justificación de su carácter ineludible, ya que, en caso contrario, puede suponer su inconstitucionalidad derivada del incumplimiento de concretos mandatos constitucionales, que ya habían sido concretados efectivamente por el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Somos consciente de que, como se afirma en la STC 134/1987, de 21 de julio, FJ 5, el concepto de pensión adecuada del art. 50 CE no puede considerarse aisladamente, atendiendo a cada pensión singular, sino que debe tener en cuenta el sistema de pensiones en su conjunto, sin que pueda prescindirse de las circunstancias sociales y económicas de cada momento y sin que quepa olvidar que se trata de administrar medios económicos limitados para un gran número de necesidades sociales. Ahora bien, a este Tribunal no le puede resultar indiferente que el derecho social reconocido constitucionalmente, aun no teniendo en el texto constitucional detalles precisos sobre su alcance y extensión, haya tenido ya un concreto desarrollo que en un momento determinado quiere ser suprimido. Ese desarrollo ya ha sido asumido por el legislador que, en su decisión, confirma que determinados derechos son compatibles con las disponibilidades económicas, que es lo que hizo posible su concreción. Dado que las circunstancias pueden variar, podrá cambiar también la regulación, pero no de cualquier modo, sino con total justificación, valorando los criterios de preferencia en la imposición de la restricción. Ya hemos argumentado que el nivel previamente reconocido de derechos sociales no constituye necesariamente una frontera infranqueable para el legislador; pero una decisión restrictiva con respecto al nivel de protección previamente reconocido coloca a éste en la obligación de justificar de modo mucho más exigente el porqué de la disminución o restricción, en cuanto podría entenderse que esa previa regulación no solo prueba su inicial compatibilidad con los recursos económicos disponibles, sino que, en ciertos aspectos, marca un contenido de lo que los ciudadanos entienden como recognoscible de ese derecho social y, en consecuencia, esperan su efectiva realización por los poderes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 El art. 9.3 de nuestro texto constitucional no enuncia una interdicción absoluta de retroacción de disposiciones. Antes al contrario, este pasaje de nuestra Carta Magna define el ámbito de imputación de la regla prohibitiva, identificando diferentes límites que afectan al objeto de la retroactividad. De otro lado, la jurisprudencia de este Tribunal ha tenido oportunidad de interpretar esos límites; pero, adicionalmente, también ha elaborado una teoría sobre la noción misma de la retroacción vedada a ciertas disposiciones, en la que se encuentran con relativa facilidad los ecos de la jurisprudencia constitucional alemana, al menos de la emitida en los primeros momentos.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Centrando por el momento la atención en el primer aspecto, en el precepto impugnado, el art. 2.1 del Real Decreto-ley 28/2012, concurren, y de manera ejemplar, los dos elementos que, de conformidad con nuestra consolidada jurisprudencia en la materia, identifican el objeto de la prohibición de retroacción. En primer lugar, la regla jurídica establecida en ese precepto legal, consistente en dejar sin efecto la actualización de pensiones durante el año 2012 prevista en los arts. 48.1.2 del texto refundido de la Ley general de la Seguridad Social (LGSS) y 27.1, del texto refundido de clases pasivas del Estado, constituye una medida limitativa de un derecho individual del que eran titulares todas las personas que, a fecha 31 de diciembre de 2011, tenían causadas bien pensiones contributivas del sistema de Seguridad Social bien pensiones cubiertas por el régimen de clases pasivas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lo razonado, la limitación de un derecho no queda automáticamente tutelada por la proscripción de la retroacción ex art. 9.3 CE, habiendo hecho notar este Tribunal, desde su temprana Sentencia 46/1986, de 10 de abril, FJ 3, que dicha limitación ha de entenderse referida exclusivamente al ámbito de los derechos fundamentales y libertades públicas mencionados en el título I CE así como a ”la esfera general de protección de la persona” (entre otras muchas y como más recientes, SSTC 131/2001, de 7 de junio, FJ 5, 112/2006, de 5 de abril, FJ 17, 90/2009, de 20 de abril, FJ 4 y 100/2012, de 8 de mayo, FJ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enjuiciado, la supresión de la actualización de las pensiones en el ejercicio económico del 2012 afecta de lleno y de manera directa a la esfera general de protección de la persona. En el capítulo de los derechos sociales promovidos y gestionados por los poderes públicos con vistas a la efectiva y real implantación de un Estado social (art. 1.1 CE), las prestaciones sociales destinadas a “la reducción, remedio o eliminación de situaciones de necesidad” (STC 65/1987, de 21 de mayo, FJ 17) y ocasionadas en un buen número por la pérdida de las rentas de trabajo ocupan un lugar de primer orden; hasta tal punto, que tales prestaciones pueden calificarse con toda propiedad como expresión del deber de los poderes públicos de fomentar cuantas medidas contribuyan a garantizar la dignidad que corresponde a todas las personas por su condición de seres humanos (art. 10.1 CE). Por enunciar la idea con palabras de la STC 57/1994, de 28 de febrero (luego reiteradas en otros muchos pronunciamientos), “la dignidad ha de permanecer inalterada cualquiera que sea la situación en que la persona se encuentre, constituyendo en consecuencia, un mínimum invulnerable que todo estatuto jurídico debe asegurar, de modo que las limitaciones que se impongan en el disfrute de los derechos individuales no conlleven un menosprecio para la estima que, en cuanto ser humano, merece la persona” [FJ 3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Adicionalmente a lo que se viene de razonar, en la regla formulada en el art. 2.1 del Real Decreto-ley 28/2012 también concurre el segundo de los elementos que definen el objeto de la interdicción de la retroactividad de ciertas disposiciones; esto es, la limitación del derecho individual afectado. El carácter restrictivo de la medida adoptada por el Gobierno mediante aquella norma de urgencia ocasionó a los beneficiarios de las pensiones que a 1 de enero de 2012 ya se habían revalorizado en el porcentaje del 1 por 100, correspondiente al incremento del Índice de precios al consumo (IPC) previsto en la Ley de presupuestos generales del Estado para ese mismo año, un indiscutible perjuicio económico, equivalente a la diferencia entre el aumento del IPC previsto y del real, cifrado a 30 de noviembre en un 1,9 por 100. Por este lado, el precepto impugnado vino a quebrar el principio de neutralidad de los procesos inflacionistas sobre las pensiones causadas, vigente en nuestro sistema de protección social desde 1997, haciendo recaer sobre las economías personales de los pensionistas, vulnerables y precarias la mayoría de ellas, dos tercios de la pérdida total de su poder adquisitivo; o, por enunciar la misma idea desde otro ángulo, desplazando a estas economías la carga de asumir dos tercios del crecimiento del coste de la vida.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Antes de concluir el presente apartado, dedicado a acreditar la concurrencia en el precepto sometido por este Tribunal a juicio de conformidad o no con nuestra Constitución, es de todo punto pertinente hacer unas observaciones complementarias. En su FJ 5 c), la Sentencia de nuestra discrepancia procede a reproducir una aseveración contenida en la STC 134/1987, de 21 de julio, FJ 5, a tenor de la cual la garantía de la actualización periódica de las pensiones de las personas de la tercera edad ex art. 50 CE “no supone obligadamente el incremento anual de todas las pensiones”.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seguro y en razón de su mayor generalidad, hubiese sido más adecuado traer a colación otra afirmación formulada en el mismo fundamento jurídico; en concreto, la siguiente: “De ninguno de estos preceptos (se alude a los arts. 41 y 50 CE) puede deducirse … que la Constitución obligue a que se mantengan todas y cada una de las pensiones iniciales en su cuantía prevista ni que todas y cada una de las ya causadas experimenten un incremento anual”. De la simple lectura del último de los pasajes transcritos de la citada STC 134/1987 se deduce, sin margen para la incertidumbre, que la doble garantía instituida en estos preceptos constitucionales (la de la suficiencia de las prestaciones de la Seguridad Social ex art 41 y la de la actualización de las pensiones ex art. 50) no se encuentra privada, como de contrario parece sugerir la Sentencia de la que disentimos, ni de vinculabilidad para los poderes públicos ni de consecuencias jurídicas a favor de los beneficiarios de las prestaciones sociales. Lo que sostiene la STC 134/1987 (y han reiterado otras posteriores, entre ellas las SSTC 97/1990, de 24 de mayo, FJ 4 y 100/1990, de 30 de mayo, FJ 2), y ello es bien diferente, es que la actualización puede no operar respecto de la totalidad de las pensiones causadas; esto es, de todas y cada una de ellas. En otras palabras, este Tribunal no ha reconocido un derecho subjetivo, individualizado, a la actualización de pensiones. En realidad, lo que ha hecho notar nuestra jurisprudencia es la conformidad constitucional de las decisiones de moderar el principio de mantenimiento del poder adquisitivo de las pensiones, siempre y cuando esas decisiones delimiten su ámbito subjetivo conforme a fundados criterios selectivos y diferenciados.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134/1987 vino a consagrar, en efecto, el canon —por cierto, olvidado o pasado por alto por la Sentencia de la mayoría— que de manera obligada ha de informar las medidas restrictivas de las prestaciones sociales. Este canon, llamado a cumplir un relevante papel en los juicios de constitucionalidad sobre tales medidas, es el principio de solidaridad que, en su aplicación al tema debatido, comporta “el sacrificio de los intereses de los más favorecidos frente a los más desamparados con independencia, incluso, de las consecuencias puramente económicas de estos sacrificios”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Precisamente, el precepto objeto de impugnación dejó sin efecto de manera generalizada e indiferenciada el mantenimiento del poder adquisitivo de las pensiones causadas con anterioridad al 1 de enero de 2012, equiparando, desde la doble óptica subjetiva y objetiva, las pensiones de cuantía más baja, incluso aquellas sujetas al complemento a mínimos, con las de cuantía más alta, incluidas las situadas en el nivel máximo. Una regla jurídica de semejante contenido normativo confronta y agrede sin miramiento alguno el principio de solidaridad, que, como la propia STC 134/1987, FJ 5, hace notar, mantiene estrechas vinculaciones con “ciertas declaraciones constitucionales, como el de ser España un Estado social y democrático de Derecho que propugna entre otros valores superiores de su ordenamiento la justicia (art. 1.1) o el deber de promover las condiciones favorables para el progreso social y económico y para una distribución de la renta regional y personal más equitativa (art. 40.1)”.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a) De conformidad con una consolidada jurisprudencia constitucional, la retroactividad interdicta por el art. 9.3 CE resulta aplicable exclusivamente a los derechos individuales, entendidos éstos en los términos anteriormente expuestos, siempre y cuando se trate de derechos “consolidados, asumidos e integrados en el patrimonio del sujeto y no a los pendientes, futuros, condicionados y expectativas” (por todas, SSTC 99/1987, de 11 de junio, FJ 6 b) y 178/1989, de 2 de noviembre, FJ 9). Por consiguiente y para este Tribunal, solo cabrá apreciar que una norma es retroactiva, a los efectos del precitado art. 9.3 CE, cuando incide sobre “relaciones consagradas” y afecta a “situaciones agotadas” (STC 116/2006, FJ 17, con cita de otras resoluciones anteriores).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decir de la Sentencia de nuestro disenso, el precepto impugnado no pertenece a la categoría de normas retroactivas, conclusión ésta que se basa en la función que se asigna a la remisión que tanto la LGSS como del texto refundido de clases pasivas del Estado hacen a la Ley de presupuestos generales del Estado, remisión que, en el decir de dicha Sentencia, no tiene el alcance de mera habilitación de la “correspondiente partida del gasto presupuestario” sino el de atribución al legislador de “un margen de discrecionalidad a la hora de concretar la eventual actualización en función de las circunstancias económicas y sociales en cada momento existentes” (FJ 5). En atención a ello, la presente resolución entiende que, en la medida en que en la data de la entrada en vigor del Real Decreto-ley 28/2012 (1 de diciembre de 2012) ni se había aún aprobado la ley presupuestaria ni tampoco había expirado la fecha para la consolidación de la actualización de pensiones, “los pensionistas solo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reiterar el razonamiento con la ayuda de sus palabras conclusivas: “En consecuencia, dado que cuando se aprobó el Real Decreto-ley 28/2012 no existía una relación consagrada o agotada incorporada al patrimonio del pensionista, sino una mera expectativa, hemos de rechazar que la norma cuestionada haya incurrido en un supuesto de retroactividad auténtica o de grado máximo prohibido por el art. 9.3 CE” (FJ 5, in fine).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ésta una tesis que no solo no podemos compartir; elevando el tono de nuestro disentimiento, queremos dejar expresa constancia de nuestra radical divergencia. En las observaciones que siguen se razonará este disenso, poniendo de manifiesto igualmente, y como ya se anticipó, sus sorpresivos y negativos efectos sobre la determinación del momento de la efectiva maduración de los derechos y obligaciones en el sector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Una adecuada inteligencia del tema a debate requiere, como preliminar útil, diferenciar tres situaciones jurídicas, diferenciación ésta que la Sentencia aborda de manera parcial, sumaria y, en ocasiones, errada o, al menos, equívoca.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situación, de nula relevancia en el juicio de constitucionalidad, es el momento de devengo de la cantidad económica derivada de la actualización de pensiones. Para la resolución de la que nos apartamos, la “eventual actualización de la revalorización “se devengaría” y, por tanto, se consolidaría el 31 de diciembre de cada ejercicio” (FJ 5). Es este un criterio, no obstante, que viene desmentido por los arts. 48.1.2 LGSS y 27.1, párrafo segundo, del texto refundido de la Ley de clases pasivas del Estado, que definen esa secuencia temporal en términos simétricos; a saber: “a los pensionistas cuyas pensiones se hubieran causado o revalorizado en el ejercicio anterior, se les abonará la diferencia en un pago único, antes del primero de abril del ejercicio posterior”. El momento del devengo se identifica así en fecha incierta, pero en todo caso comprendida en el primer trimestre de cada anualidad.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segunda situación es el período de cálculo para conocer la concreta evolución del IPC y poder fijar, en su caso, la diferencia entre los IPC previsto y real, período éste que, una vez más, los pasajes legales citados de la LGSS y el texto refundido de la Ley de clases pasivas del Estado enuncian con notable claridad: “entre noviembre del ejercicio anterior y noviembre del ejercicio económico a que se refiera la revalorización”. Como equívocamente hace notar la Sentencia, este período es algo más y algo diferente de “una mera regla de cálculo por razones presupuestarias” (FJ 5). Es, desde luego, una regla de cálculo; pero ni es una mera regla, de carácter instrumental, ni su alcance normativo se agota en el ámbito presupuestario. Este período de cálculo cumple una función sustantiva de primer orden, pues acota la secuencia temporal dentro de la cual se procede a la concreción de la segunda de las piezas que articula el mantenimiento del poder adquisitivo de las pensiones. Una vez revalorizadas las pensiones al inicio de cada ejercicio económico conforme al IPC previsto, el mantenimiento comporta la actualización de las pensiones ya revalorizadas en una cantidad equivalente al diferencial entre ese IPC y el real, diferencial éste fijado a lo largo de dicho período de cálculo.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tercera y última de las situaciones jurídicas es la verdaderamente decisiva a efectos de la configuración del art. 2.1 de la disposición impugnada como una norma que lesiona la prohibición de retroactividad ex art. 9.3 CE. De ella, tratamos en las consideraciones que siguen.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Los arts. 48.1.2 LGSS y 27.1, párrafo segundo, del texto refundido de clases pasivas del Estado poseen una misma estructura jurídica, lo que no puede ser de otro modo dada su más estricta identidad gramatical. Dicha estructura responde a la noción más canónica y ortodoxa de la regla jurídica, descomponiéndose en un supuesto de hecho y en una consecuencia jurídica. El supuesto de hecho lo constituye una situación definida del modo siguiente: el índice de precios al consumo acumulado correspondiente al período comprendido entre el 1 de diciembre (2011, en el caso a examen) y el 30 de noviembre del año posterior (2012, en el caso a examen) sobrepasa o excede (“es superior a favor de los beneficiarios de pensiones causadas con anterioridad al 31 de diciembre de 2011”, en el lenguaje legal) al índice previsto por la Ley de prespuestos para el ejercicio 2012 (el 1 por 100, en el caso a examen). De su lado, la consecuencia jurídica es la actualización de pensiones; es decir, el abono del diferencial entre ambos índices de precios al consumo a los beneficiarios de pensiones causadas con anterioridad al 1 de enero de 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Enunciando, como efectivamente lo hacen, una regla jurídica completa, la consecuencia jurídica de los preceptos a examen está sujeta, sin embargo, a condición, consistente en que, durante el tan citado período, el IPC real ha sido superior, efectivamente, al IPC previsto. Si tal acontece, la condición ha de entenderse cumplida y, por consiguiente, activado el mandato de mantenimiento de pensiones, en la parte referente a la actualización, adquiriendo desde entonces los beneficiarios de pensiones ya causadas con anterioridad al inicio de cada ejercicio económico el derecho a la actualización. En suma, el cumplimiento de la condición comporta la maduración o consumación del tan mencionado derecho a la actualización, que se incorpora e integra de manera automática en el patrimonio jurídico de los pensionistas; de cada uno de ellos al que resulte de aplicación el supuesto de hecho. O por expresar esta misma idea con el lenguaje de este Tribunal, la ejecución de la condición lleva aparejada la transformación de la actualización de pensiones de una simple expectativa en un “derecho adquirido” o, si se quiere, en una “relación consagrada” o una “situación agotada”. Una vez materializada la condición, hecho que adviene en el día conclusivo del periodo de cálculo del diferencial entre el IPC previsto y el real, el derecho de actualización de las pensiones se retrotrae a la fecha que define el comienzo de su disfrute, coincidente con el 1 de enero de cada anualidad, concluyendo, con criterios de normalidad, con la secuencia de clausura o cierre, convergente ahora con el 31 de diciembre de esa misma anualidad.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A favor de la tesis aquí defendida, milita una pluralidad de razones, todas ellas dotadas de una mayor envergadura hermenéutica.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Por lo pronto, así lo confirma una comprensión literal del precepto impugnado —por cierto, apenas evocado por la Sentencia—, a tenor del cual “se deja sin efecto para el ejercicio 2012 la actualización de las pensiones en los términos previstos”. La dicción empleada no ofrece dudas acerca del sentido que ha de atribuirse a la norma combatida: dejar algo sin efectos presupone necesariamente, de entrada, reconocer la existencia de ese algo; y también lleva implícita la producción de efectos. Por formular la idea ahora en lenguaje jurídico, solo pueden dejarse sin efectos aquellas situaciones jurídicas ya consolidadas o agotadas.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primer argumento ya descarta, en sí mismo considerado, la tesis sostenida por el pronunciamiento de nuestra divergencia, privando de la necesaria consistencia interpretativa a la configuración jurídica de la actualización de pensiones como una mera expectativa hasta tanto en cuanto no se apruebe y entre en vigor la ley presupuestaria. Pero en segundo lugar y como resultante de lo anterior, también sustrae de fuerza hermenéutica a la consecuencia jurídica predicable del pasaje legal combatido, que no consistiría en haber dejado sin efectos la actualización de pensiones, sino en haber “suspendido (dicha actualización) con anterioridad a la consolidación” (FJ 5, párrafo penúltimo, in fine).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inteligencia del precepto discutido como la que se viene de evocar no solo contraría frontalmente el más tradicional y primero de los cánones de la interpretación jurídica: el literal. Adicionalmente, también confronta con una interpretación sistemática de dicho precepto con el art. 2.2 de la misma norma, que no se encuentra impugnado en el presente proceso constitucional, en el que, ahora sí, “se suspende”, bien que para el ejercicio 2013, la primera de las piezas que instrumentan el mantenimiento del poder adquisitivo de las pensiones: la revalorización de pensiones conforme al IPC previsto. Y es que, en verdad, el art. 2.1 del Real Decreto-ley 28/2012 no procedió a suspender, ni temporal ni indefinidamente, la actualización de pensiones; su alcance, bien distinto, residió en privar, abolir, cesar o suprimir el derecho, ya consolidado, a la percepción por los pensionistas de la segunda fracción que garantiza el mantenimiento del poder adquisitivo de sus pensiones.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Una comprensión igualmente lexicológica de los arts. 48.2.1 LGSS y 27.1, párrafo segundo, del texto refundido de la Ley de clases pasivas del Estado también contribuye a desmentir la tesis defendida de contrario y, por tanto, a corroborar la tesis que aquí se sostiene. Tras identificar el supuesto de hecho de la regla jurídica ahí formulada, ambos preceptos definen la consecuencia jurídica mediante el empleo de formas verbales de futuro (“se procederá” o “se les abonará”), típicas de los enunciados de mandatos imperativos.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alcance del giro gramatical “se procederá a la correspondiente actualización de acuerdo con lo que establezca la respectiva Ley de Presupuestos Generales del Estado” no consiente una inteligencia como la abogada por la Sentencia. Atendiendo a criterios de simple construcción gramatical, la expresión de acuerdo con la LGPE no desplaza a la ley reenviada la facultad de reconocer o de abolir la actualización de pensiones; su sentido, bien diferente, es el de diferir a dicha norma la consignación de los créditos para hacer frente “a la correspondiente actualización”, siempre y cuando, como ya se ha argumentado en reiteradas ocasiones, se hubiere cumplido la condición para que la misma opere de conformidad con los criterios establecidos en aquellos preceptos legales, cumplimiento que en efecto tuvo lugar.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Una intelección gramatical y sistemática de las disposiciones que en las sucesivas de la Ley de presupuestos generales del Estado se han ocupado del tema aquí a debate evidencia el carácter subordinado de las mismas; muestra, en efecto, que las leyes de presupuestos, una vez verificado el cumplimiento de la condición que los arts. 48.1.2 LGSS y 27.1, párrafo segundo, del texto refundido de la Ley de clases pasivas del Estado enuncian para la adquisición por los pensionistas del derecho a la actualización de pensiones, se circunscriben a reproducir los contenidos normativos de esos preceptos legales con fines simplemente aplicativos, sin aportar tan siquiera una concreción cuantitativa a la actualización de las pensiones.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Utilizando una fórmula de estilo, las leyes de presupuestos generales del Estado han venido incorporando a su estructura interna una regla de “mantenimiento del poder adquisitivo de las pensiones”, sistemáticamente ubicada entre las disposiciones adicionales, del tenor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pensionistas del sistema de Seguridad Social y de Clases Pasivas, con pensiones causadas con anterioridad al 1 de enero de ...y objeto de revalorización en dicho ejercicio, recibirán, antes del 1 de abril del … y en un único pago, una cantidad equivalente a la diferencia entre la pensión percibida en … y la que hubiere correspondido de haber aplicado al importe de la pensión vigente a 31 de diciembre de … el incremento real experimentado por el IPC en el período noviembre … a noviembre” (entre otras: disposición adicional sexta.1 de la Ley de presupuestos generales del Estado para el año 2002; disposición adicional quinta.1, de la Ley de presupuestos para el año 2003; disposición adicional quinta.1de la Ley de presupuestos para el año 2004; disposición adicional quincuagésima primera.1, de la Ley de presupuestos para el año 2005; disposición adicional séptima.1 de la Ley de presupuestos para el año 2006; disposición adicional decimotercera.1 de la Ley de presupuestos para el año 2007; disposición adicional  decimocuarta.1 de la Ley de presupuestos para el año 2008; disposición adicional decimosegunda.1 de la Ley de presupuestos para el año 2009 y disposición adicional octava.1 de la Ley de persupuestos para el año 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puede inferirse de la mera lectura de la regla transcrita, la ordenación jurídica por las leyes de presupuestos de la actualización de pensiones responde, en su estructura, a la lógica propia de las cláusulas que proceden a la consignación de créditos o deudas ya causados y consolidados a resultas de lo establecido en otras leyes sustantivas. En el caso a examen, las disposiciones adicionales mencionadas no añaden ni quitan nada al contenido de las reglas jurídicas enunciadas en los arts. 48.1.2. LGSS y 27.1, párrafo segundo, del texto refundido de la Ley de clases pasivas del Estado, reproduciendo en su literalidad tanto el supuesto de hecho como la consecuencia jurídica, bien que ya delimitado uno y otra con las oportunas referencias temporales. La diferencia entre aquellas disposiciones y estas reglas reside en que esas primeras, al promulgarse una vez que ya ha acaecido el cumplimiento de la condición, ratifican, a los solos efectos de la provisión del oportuno gasto presupuestario, el derecho que asiste a los pensionistas al mantenimiento del poder adquisitivo de sus prestaciones. O, por decirlo con el certero lenguaje utilizado, los pensionistas “recibirán” una paga única equivalente a la diferencia entre los IPC previsto y real, siendo evidente que solo se recibe aquello a lo que ya se tiene derecho; es decir, a lo adquirido y consolidado.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Finalmente y a pesar de carecer el argumento que sigue de dimensión constitucional, los actos de las entidades gestoras del sistema de Seguridad Social, de manera sistemática e ininterrumpida desde la implantación en nuestro ordenamiento del principio de neutralidad del proceso inflacionario sobre las pensiones, vienen a avalar, la tesis aquí sostenida y, por tanto, a desmentir la argumentación que sustenta la desestimación por la Sentencia de la inexistencia de lesión del art. 9.3 CE por el art. 2.1 del Real Decreto-ley 28/2012. Tales actos se concretan en el reconocimiento y el abono a los derechohabientes de los pensionistas fallecidos a lo largo del correspondiente ejercicio anual, titulares de pensiones causadas con anterioridad al 1 de enero de ese mismo ejercicio, de la parte proporcional de la cuantía de la actualización de pensiones que el causante hubiere recibido en caso de no haberse producido el óbito.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interrogante que emerge de inmediato de esta práctica es de fácil enunciado: si la actualización de pensiones se consolidase, como sostiene la Sentencia, a 31 de diciembre de cada año, una vez aprobada la oportuna ley de presupuestos, de modo que hasta esa fecha los pensionistas no tuvieran más que expectativas de derechos y no derechos adquiridos ¿cuál sería el título jurídico que fundamentaría el abono de la diferencia entre los IPC previsto y real por las entidades gestoras de las pensiones de la Seguridad Social y de clases pasivas del Estado? Descartado que ese abono pudiera venir motivado por razones de benevolencia o altruismo de esas entidades con quienes tienen la condición de derechohabientes del pensionista fallecido, el interrogante enunciado tiene una respuesta tan rápida como sencilla. Dicho abono se debe al modo como se integra la actualización de pensiones en el patrimonio jurídico de los pensionistas; a saber, una vez cumplida la condición estipulada por los preceptos legales encargados de garantizar el mantenimiento del poder adquisitivo de las pensiones, los efectos de ese cumplimiento se retrotraen al 1 de enero del año en el que se produce el fallecimiento, madurando su cuantía de forma progresiva a lo largo de ese año.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Antes de finalizar el presente Voto particular, conviene efectuar una doble reflexión: una de perplejidad y la otra de preocupación.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pronto, un entendimiento como el postulado por la Sentencia conduce de manera irremediable a privar de la menor significación jurídica al precepto aquí debatido. Si la actualización de pensiones madura, en el decir de la Sentencia, a 31 de diciembre de cada ejercicio, perteneciendo al legislador presupuestario, “en atención a las circunstancias sociales y económicas en cada momento existentes”, no solo la facultad de moderar o adecuar el diferencial existente tras la comparación entre los IPCs previsto y real, sino adicionalmente, y con mayor intensidad, la de conceder o suprimir la propia actualización, ¿cuál es la consecuencia jurídica atribuible al art. 2.1 del Real Decreto-ley 28/2012, norma adoptada por razones de extraordinaria y urgente necesidad? En otros términos igualmente interrogativos, si se entiende que la consecuencia de la decisión del Gobierno de “dejar sin efecto”, mediante un instrumento dotado del rango y fuerza de la ley, las previsiones legales sobre la actualización de pensiones no ha sido la supresión de derechos adquiridos, sino la mera suspensión de un derecho aún no consolidado, ¿este mismo efecto no se podría haber alcanzado mediante la simple omisión por la Ley de presupuestos del Estado para el año 2013 de la cláusula sobre mantenimiento del poder adquisitivo de las pensiones en el año 2012? Razones de economía normativa así lo hubieran aconsejado.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más allá de la sorpresa que, en términos de política legislativa, produce el criterio mayoritariamente adoptado, el razonamiento aprestado por la Sentencia para fundamentar el fallo desestimatorio del recurso puede desplegar unos efectos devastadores para la adquisición de derechos de las personas, físicas o jurídicas, frente a las instituciones sometidas en su actuación a las leyes de presupuestos así como para la consolidación de deudas y obligaciones por estas mismas instituciones. Estos potenciales efectos traen causa en el valor jurídico conferido a las remisiones de leyes sustantivas a la legislación presupuestaria. A partir de la doctrina formulada en esta Sentencia, las leyes de presupuestos, además de cumplir su tradicional y ortodoxa función de asegurar, mediante la oportuna consignación de créditos, la efectividad del cumplimiento por el Estado —de todo él, en su compleja composición—, de las obligaciones contraídas, asumiría como propia otra función; a saber, la transformación o conversión de las “simples expectativas de derechos” en derechos adquiridos. Quede ahí constancia del riesgo que lleva en sus genes esta Sentencia; y también de nuestra intensa inquietud ante la eventual concreción de este riesgo.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marzo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