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27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3303-2013 promovido por don Miguel Andrés Milano Aspe y doña Kelli Marie Angevine, representados por la Procuradora de los Tribunales doña Patricia Rosch Iglesias, bajo la dirección del Letrado don Alfonso Pérez Moreno, contra el Auto de la Sección Novena de la Sala de lo Contencioso-Administrativo del Tribunal Superior de Justicia de Madrid con fecha de 19 de abril de 2013 que inadmite a trámite el incidente de nulidad de actuaciones promovido contra la Sentencia de la misma Sala y Sección núm. 1010 de fecha 26 de diciembre de 2012, estimatoria del recurso núm. 488-2008 interpuesto por la Comunidad de Madrid contra la Resolución del Tribunal Económico-Administrativo Regional de Madrid de fecha 27 de febrero de 2008, estimatoria, a su vez, de la reclamación núm. 28/00472/07 presentada por los recurrentes en amparo contra la resolución de la Dirección General de Tributos de la Consejería de Economía y Hacienda de la Comunidad de Madrid de fecha 27 de julio de 2006, desestimatoria de la solicitud de devolución de ingresos indebidos en materia de Impuesto sobre Transmisiones Patrimoniales y Actos Jurídicos Documentados. Han intervenido el Abogado del Estado y la Letrada de la Comunidad de Madrid, en la representación que ostentan, y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31 de mayo de 2013, doña Patricia Rosch Iglesias, en nombre y representación de don Miguel Andrés Milano Aspe y doña Kelli Marie Angevine, interpuso recurso de amparo contra las resoluciones judiciales que se indican en el encabezamiento de esta Sentencia.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en amparo, casados, padres de tres hijos menores nacidos en 1997, 2000 y 2003 (según consta en el libro de familia expedido por la Dirección General de los Registros y del Notariado), adquirieron mediante escritura pública la que iba a constituir su vivienda habitual con fecha de 14 de septiembre 2005, presentando el día 22 de septiembre siguiente ante la Dirección General de Tributos de la Consejería de Economía y Hacienda de la Comunidad de Madrid una autoliquidación en concepto de impuesto sobre transmisiones patrimoniales y actos jurídicos documentados, en la que, sobre una base imponible de 1.380.000 €, se aplicó un tipo de gravamen del 7 por 100, ingresando una deuda tributaria por importe de 96.600 €.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15 diciembre de 2005 presentaron una solicitud de devolución de ingresos indebidos al entender que el tipo de gravamen aplicable debía haber sido el del 4 por 100, en lugar del 7 por 100, por tratarse de la adquisición de una vivienda destinada a ser la habitual de una familia numerosa. Dicha solicitud fue desestimada por la resolución de la Dirección General de Tributos de la Consejería de Economía y Hacienda de la Comunidad de Madrid de fecha 27 de julio de 2006, con fundamento en la falta de acreditación de la condición de familia numerosa, de conformidad con lo establecido en los artículos 5 y 7 de la Ley 40/2003 de 18 noviembre, de protección a las familias numerosas, al carecerse al momento del devengo del tributo del título acreditativo de la condición de familia numerosa.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Presentada una reclamación económico-administrativa (núm. 28-00472-2007) ante el Tribunal Económico-Administrativo Regional de Madrid, por resolución con fecha 27 de febrero de 2008 se estima, reconociéndose el derecho a la devolución del exceso ingresado, al considerar que lo importante para disfrutar del beneficio no es estar en posesión del título de familia numerosa al momento de la adquisición, sino reunir las condiciones legales para alcanzar tal condición. A juicio de este órgano, si bien el título de familia numerosa que contempla la Ley 40/2003, de 18 de noviembre, es un requisito necesario para el reconocimiento del beneficio, sin embargo, se tiene derecho a la aplicación del beneficio fiscal si se comprueba que concurrían las condiciones necesarias para tener la condición de familia numerosa al momento de la adquisición, aun cuando el título se obtuviese en un momento posterior al devengo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resolución, la Comunidad de Madrid interpuso un recurso contencioso-administrativo (núm. 488-2008) ante la Sala de lo Contencioso-Administrativo del Tribunal Superior de Justicia de Madrid, quien por Sentencia de su Sección Novena núm. 1010, con fecha de 26 de diciembre de 2012, lo estima con fundamento en que el art. 5 de la Ley 40/2003, de 18 de noviembre, dispone que “la condición de familia numerosa se acreditará mediante título oficial establecido al efecto, que será otorgado cuando concurran los requisitos establecidos en esta ley a petición de cualquiera de los ascendientes, tutor, acogedor, guardador y otro miembro de la unidad familiar con capacidad legal”, añadiendo a continuación el art. 7 que “los beneficios concedidos a las familias numerosas surtirán efectos desde la fecha de la presentación de la solicitud de reconocimiento o renovación del título original”. Para la Sección Novena la dicción del art. 7 citada es clara en cuanto dispone que la fecha de solicitud del título de familia numerosa está unida a la fecha a partir de la cual empiezan a reconocerse los beneficios regulados a favor de las familias numerosas, razón por la cual, al haberse solicitado el título de familia numerosa en fecha posterior a la de adquisición de la vivienda (fecha del devengo del impuesto), no era posible disfrutar del beneficio en el tipo impositivo. Para el órgano judicial citado “no es suficiente con que se tenga en la fecha del devengo la condición de familia numerosa sino que se exige tener en dicha fecha, al menos, solicitado, el título oficial que acredite la condición de familia numerosa”.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Promovido por los recurrentes en amparo un incidente de nulidad de actuaciones contra la anterior Sentencia, al considerar que infringía el derecho a la igualdad en relación con las familias que habían obtenido la acreditación formal de familia numerosa, por Auto de la misma Sala y Sección con fecha de 19 de abril de 2013 se inadmite a trámite. A juicio del órgano judicial no cabe hablar de trato desigual frente a quien tiene reconocida por la Administración la condición de familia numerosa pues se trata de situaciones diferentes. Eso sí, esta decisión la adopta la Sala siendo “consciente de que se trata de una cuestión discutible”, en la que caben, al menos, dos interpretaciones de la norma la “antiformalista”, que permitiría gozar de los beneficios a aquel que sin tener reconocido por la Administración la condición de familia numerosa, se le reconoce tal situación en atención al número de miembros que componen la familia: y la más “formalista”, que está a la letra de la ley. Y entre una y otra opta el órgano judicial por esta última tesis “por la mayor seguridad jurídica y por carecer de los datos que se exigen para el reconocimiento de una familia como numerosa, datos de los que sí dispone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alega en la demanda de amparo la vulneración del derecho a la igualdad (art. 14 CE), concretamente, a no sufrir un trato desigual y discriminatorio, en relación con el principio de protección social, económica y jurídica de la familia (art. 39.1 CE). Tras precisar los antecedentes de hecho de los que trae causa la demanda de amparo, se señala que las resoluciones judiciales impugnadas vulneran el derecho a la igualdad que consagra el art. 14 CE, pues introduce no sólo una diferencia entre situaciones que pueden considerarse iguales, sin que se exista una justificación objetiva y razonable para ello, sino que las consecuencias jurídicas que derivan del trato desigual resultan desproporcionadas a la finalidad perseguida (con cita de las SSTC 200/2001, 88/2005 y 75/2011).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en amparo el caso denunciado guarda una gran similitud con el analizado en la STC 199/2004 (denegación de pensión de viudedad por el hecho de que el matrimonio en cuestión no estuviera inscrito en el Registro Civil), en la que se consideraba que se viola el principio de igualdad en la ley cuando ante dos supuestos de hecho que pueden considerarse iguales, se introduce en uno de ellos un elemento o factor que permita diferenciarlo del otro, falto de un fundamento racional, siendo, en consecuencia, arbitrario, por no resultar necesario tal factor diferencial para la consecución del fin perseguido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demanda que la Sentencia objeto del presente recurso de amparo no cuestiona que los recurrentes sean familia numerosa, lo que impide entender que su situación sea distinta a la de otras familias numerosas. Además, añade, la condición de familia numerosa se obtiene por el mero hecho de estar incluido en alguno de los supuestos legales, constituyendo la condición a la que la norma jurídica vincula una determinada consecuencia jurídica, por lo que la negativa a aplicar ese régimen jurídico por la falta de acreditación supone introducir una diferencia que no puede calificarse de objetiva y razonable, resultando además desproporcionada con la finalidad de la norma (la protección de las familias), para terminar dotando de un valor constitutivo a la citada acreditación (estar en posesión del título oficial de familia numerosa).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art. 4.1.3 de la Ley 5/2004, de 28 de diciembre, de medidas fiscales y administrativas de la Comunidad de Madrid, reconoce la aplicación del tipo impositivo reducido del 4 por 100 cuando se trata de un sujeto pasivo titular de una familia numerosa, remitiéndose a la Ley 40/2003, de 18 de noviembre, de protección a las familias numerosas, a los efectos de la definición de la familia numerosa, pero no en cuanto a los condicionantes de acreditación que pueda establecer esta última norma legal. De esta manera, añaden, aquel art. 4.1.3 reconoce el beneficio fiscal a todas las familias que entren en la definición legal de familias numerosas, condición que ya tenían a la fecha del devengo del impuesto, con independencia de que hubiesen obtenido o no el título acreditativo.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art. 39 CE, continúan los recurrentes, establece como principio rector de la política social y económica, la protección social, económica y jurídica de la familia, y este principio debe inspirar la legislación positiva, la práctica judicial y la actuación de los poderes públicos (art. 53.3 CE), es evidente que la interpretación de las normas jurídicas debe efectuarse conforme al criterio de la mayor protección de la familia, con independencia de aspectos de carácter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para los recurrentes el Auto de inadmisión del incidente de nulidad de actuaciones incide aún más en la violación del derecho fundamental, pues pudiendo haber escogido una interpretación acorde con el derecho fundamental en juego escoge la más formalista, que no tiene en cuenta ni el derecho a la igualdad ni el principio de protección a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 Por providencia con fecha de 15 de diciembre de 2014, la Sala Primera de este Tribunal acordó la admisión a trámite del recurso de amparo. Asimismo, y en aplicación de lo previsto en el art. 51 de la Ley Orgánica de este Tribunal (LOTC), se acordó dirigir comunicación tanto al Tribunal Superior de Justicia de Madrid como al Tribunal Económico-Administrativo Regional de Madrid, a fin de que en el plazo de diez días remitiesen, respectivamente, certificación o fotocopia adverada de las actuaciones correspondientes al recurso núm. 488-08 y a la reclamación núm. 28-000472-2007, interesándose al mismo tiempo que se emplazara a quienes hubiesen sido parte en el procedimiento, excepto a la parte recurrente en amparo, para que en el plazo de diez días pudieran comparecer ante este Tribunal si así lo deseasen.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el Registro de este Tribunal el día 17 de diciembre de 2014 el Abogado del Estado suplicó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Comunidad de Madrid presentó un escrito en el Registro General de este Tribunal el día 14 de enero de 2015 suplicando se le tuviese por personada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28 de enero de 2015, la Sala Primera acordó tener por personados y parte al Abogado del Estado y a la Letrada de la Comunidad de Madrid, en la representación que ostentan, así como dar vista de las actuaciones recibidas a las partes personadas y al Ministerio Fiscal, por plazo común de veinte días, para que, conforme determina el art. 52.1 de la Ley Orgánica de este Tribunal, presentasen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23 de febrero de 2015, don Miguel Andrés Milano Aspe y doña Kelli Marie Angevine, representados por la Procuradora doña Patricia Rosch Iglesias y defendidos por el Letrado don Alfonso Pérez Moreno, evacuaron el trámite de alegaciones conferido suplicando se dictase Sentencia conforme a lo interesado en el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26 de febrero de 2015 evacuó el trámite de alegaciones la Letrada de la Comunidad de Madrid solicitando se inadmitiese el mismo, o en su defecto, se dictase Sentencia desestimatoria. Comienza la Letrada autonómica sus alegaciones oponiendo tres óbices de procedibilidad: la extemporaneidad de la demanda, la falta de invocación previa del derecho fundamental vulnerado y la falta de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para la Letrada de la Comunidad de Madrid, pese a que la demanda de amparo se dirige formalmente contra la Sentencia y Auto del Tribunal Superior de Justicia de Madrid, respectivamente, de 26 de diciembre de 2012 y de 19 de abril de 2013, sin embargo, el recurso ha de entenderse formulado por el cauce del art. 43 LOTC y no por el previsto en el art. 44 LOTC, ya que la infracción constitucional que se denuncia se imputa directamente a la resolución recaída en el procedimiento administrativo, sin que se articulen vulneraciones autónomas achacables a las resoluciones judiciales impugnadas. A su juicio, no puede entenderse que la vulneración alegada “sea imputable de modo inmediato y directo a una acción u omisión del órgano judicial”, pues no se ha aportado término válido de comparación para que pueda apreciarse la vulneración del principio de igualdad en la aplicación judicial del Derecho, lo que confirma que la presente demanda debe entenderse formalizada por el cauce del art. 43 LOTC y que podría haberse presentado extemporáneamente, esto es, fuera del plazo de los 20 días siguientes al de la notificación de la resolución judicial [art. 50.1 a) LOTC, en relación con 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igualmente que no se invocó formalmente, tan pronto como fue posible, la vulneración del derecho constitucional a la igualdad (art. 14), ni ante el Tribunal Económico-Administrativo Regional, ni ante el Tribunal Superior de Justicia de Madrid, lo que se llevó a efecto sólo con ocasión del planteamiento de incidente de nulidad de actuaciones, convirtiendo así a este incidente en improcedente, al no darse el presupuesto exigido en el art. 241 de la Ley Orgánica del Poder Judicial, de que la vulneración del derecho no haya podido denunciarse antes de recaer la resolución que ponga fin al proceso (ATC 42/2010 y STC 89/2011), y sin que sea de aplicación la doctrina de la STC 216/2013, que se refiere a un situación concreta y sin vocación de aplicación extensiva. En suma, considera que procede inadmitir el presente recurso al no haberse planteado en la vía judicial previa la vulneración del derecho a la igualdad [art. 44.1 b) y c) LOTC, en relación con 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 juicio de esta representación, tampoco se habría cumplido con la carga de justificar la especial trascendencia constitucional [art. 50.1 a) LOTC, en relación con art. 49.1 LOTC], pues la demanda de amparo no contiene una fundamentación suficiente de su especial trascendencia constitucional, al no desplegar esfuerzo argumental alguno destinado a vincular la vulneración constitucional alegada con los criterios del art. 50.1 b) LOTC. El recurrente se limita a argumentar sobre la lesión del derecho fundamental alegado, confundiendo la vulneración del derecho con la especial trascendencia constitucional del recurso (SSTC 143/2011, FJ 2). La demanda debe inadmitirse, por tanto, al carecer de argumentación alguna dirigida a justificar su utilidad para la interpretación, aplicación y eficacia general de la Constitución o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concretadas las causas de inadmisibilidad, pasa la Letrada de la Comunidad de Madrid a analizar la vulneración denunciada. A tal fin señala que el art. 4.1.3 de la Ley 5/2014, de 28 de diciembre, de medidas fiscales y administrativas de la Comunidad de Madrid, dispone que “[s]e aplicará el tipo impositivo reducido del 4 por 100 a la transmisión de un inmueble que vaya a constituir la vivienda habitual de una familia numerosa, siempre que se cumplan simultáneamente los siguientes requisitos: a) Que el sujeto pasivo sea titular de una familia numerosa”, precisando a renglón seguido que “[a] los efectos de lo dispuesto en este apartado, tendrán la consideración de familias numerosas aquellas que defina como tal la Ley 40/2003, de 18 de noviembre, de Protección a las Familias Numerosas”. Este precepto hay que ponerlo en relación con la Ley 40/2003, de 18 de noviembre, de protección a las familias numerosas, normativa básica y de aplicación general para todo el Estado (a excepción de los artículos 11 a 16), cuyo art. 5 reza que “[l]a condición de familia numerosa se acreditará mediante el título oficial establecido al efecto, que será otorgado cuando concurran los requisitos establecidos en esta Ley, a petición de cualquiera de los ascendientes, tutor, acogedor, guardador, u otro miembro de la unidad familiar con capacidad legal”. A continuación, el art. 7.1 dispone que “[l]os beneficios concedidos a las familias numerosas surtirán efectos desde la fecha de la presentación de la solicitud de reconocimiento o renovación del título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autonómica la Sala de lo Contencioso-Administrativo aplica la normativa plenamente vigente, sin que pueda tacharse de contraria al derecho a la igualdad, toda vez que la misma establece el mismo tratamiento para todas las situaciones idénticas. En efecto, la fecha de efectos de los beneficios a que pudieran tener derecho las familias numerosas se fija legalmente para todo el Estado (ex art. 7 de la Ley 40/2003), en la fecha de presentación de la solicitud de reconocimiento o renovación del título oficial, que acredita la condición de familia numerosa. Toda familia numerosa, entendida por tal la que se define en el art. 2 de la Ley 40/2003 y cumpliendo las condiciones previstas en el art. 3, que quiera hacer valer los beneficios concedidos a las mismas, ha de ajustarse a lo previsto en los arts. 5 y 7 de la Ley 40/2003. Pues bien, el Tribunal Superior de Justicia de Madrid, Sala de lo Contencioso-Administrativo, reiteradamente ha fallado en el mismo sentido que la Sentencia que se recurre en amparo [por ejemplo, entre otras, Sentencias de 30 de diciembre de 2009 (recurso núm. 615-2007); de 24 de febrero de 2011 (recurso núm. 875-2008); y de 18 de enero de 2011 (recurso núm. 489-2008)].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demandantes de amparo, en apoyo de su pretensión, citan la STC 199/2004, de 15 de noviembre, para la Letrada de la Comunidad de Madrid su doctrina no es de aplicación al supuesto enjuiciado en la presente demanda de amparo, porque mientras que en la Sentencia del Tribunal Superior de Justicia de Madrid de 26 de diciembre de 2012 se aplica la normativa básica vigente que no deja dudas de que los beneficios concedidos a las familias numerosas surtirán efectos desde la fecha de presentación de la solicitud de reconocimiento o renovación del título oficial (ex art. 7 de la Ley 40/2003), la STC 199/2004 analiza un supuesto en que la norma de aplicación no contiene de modo expreso el requisito (de la inscripción registral), en que se fundamenta la vulneración del derecho a la igualdad. La desigualdad que se denuncia es exclusiva consecuencia de una determinada interpretación de la Ley por parte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la Letrada de la Comunidad de Madrid, procede la desestimación del recurso de amparo planteado, al no existir vulneración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evacuó el trámite de alegaciones conferido mediante escrito registrado en este Tribunal el día 28 de febrero de 2015, en el que instaba la inadmisión del recurso de amparo, o, subsidiariamente, su desestimación. En su escrito postula, en primer lugar, la inadmisión del recurso de amparo por incumplimiento del art. 50.1 LOTC, que exige que el demandante de amparo acredite no solo la posible infracción del derecho fundamental, sino también la transcendencia constitucional de la infracción alegada (STC 140/2013, FFJJ 3 y 4). Sin embargo, el demandante dedica un solo párrafo (pág. 8 de la demanda) a justificar la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en el supuesto objeto de consideración no se debate la cuestión relativa a la determinación, delimitación y alcance del derecho fundamental a la igualdad en el tratamiento de las familias numerosas, sino que, con ocasión de su aplicación a una familia numerosa, el debate planteado versa sobre el diseño de un régimen tributario diferente a quien se encuentra en situaciones jurídicas diversas, cuestión que no presenta especial trascendencia constitucional, por haberse pronunciado el Tribunal Constitucional reiteradamente sobre la cuestión (por ejemplo, en STC 33/2006, FJ 3), lo que impide considerarlo como un supuesto que, en palabras de la STC 155/2009, entrañe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con relación a la vulneración denunciada y tras concretar el contenido tanto del art. 4.3 de la Ley 5/2004, de 28 de diciembre, de medidas fiscales y administrativas de la Comunidad Autónoma de Madrid, como el del art. 5 de La Ley 40/2003, de 18 de noviembre, de familias numerosas, considera el Abogado del Estado que de la regulación del beneficio fiscal se deduce que su disfrute está indisolublemente vinculado a la correcta y debida acreditación de la condición de familia numerosa mediante la obtención del correspondiente título. A su juicio, con carácter general, el disfrute de los derechos, facultades, bonificaciones y ventajas que lleva aparejada la condición de familia numerosa se condiciona al cumplimiento de la carga de la obtención del correspondiente título de familia numerosa que acredite tal condición. Más concretamente, en el ámbito tributario, la carga deviene en obligación formal para la obtención de la bonificación tributaria, de manera que la debida acreditación de la condición de familia numerosa mediante el correspondiente título es un requisito o condición indispensable para el disfrute del beneficio, sin cuyo cumplimiento, no puede reconocerse y, por tanto, ejercitarse.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para el Abogado del Estado ninguna discriminación ni desigualdad se observa en la resolución judicial impugnada, pues no nos encontramos ante situaciones iguales tratadas de un modo diferente, sino ante la exigencia de acreditar la condición de familia numerosa en el momento del devengo del impuesto mediante la presentación del título, acreditación que no se ha producido. De esta manera, quien cumple la obligación formal, obtiene el beneficio, y quien no la cumple, no puede disfrutarlo, dispensándose así un igual trato a situaciones iguales y un diferente trato a situaciones diversas.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Puntualiza el Abogado del Estado que el término de comparación ofrecido por el demandante de amparo no es correcto, pues la condición de familia numerosa no se obtiene por el hecho de estar incluido en alguno de los supuestos legales, sino por la obtención del título con cuya presentación se obtiene el beneficio. A su juicio, la exigencia de acreditación de la condición de familia numerosa mediante la presentación del título está cargada de lógica, razonabilidad y proporcionalidad, pues si el ordenamiento jurídico acoge determinados derechos, beneficios, ventajas y facultades para las familias numerosas, es necesario que en el momento de su reconocimiento se reúna tal condición; condición, que por un elemental principio de seguridad jurídica, eficacia administrativa, justicia y buena administración, debe poder acreditarse de modo fehaciente, seguro y cierto mediante la presentación del título (que no es más que un documento expedido por la propia Administración en ejercicio de su potestad certificante) que acredite la condición de familia numerosa en el momento del reconocimiento del correspondiente derecho o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6 de marzo de 2015 presentó su escrito de alegaciones el Ministerio Fiscal solicitando la estimación del recurso por vulneración del derecho a la igualdad de trato (art. 14 CE). Tras relatar los antecedentes de hecho del presente recurso de amparo y una vez concretadas las razones en las que la demanda de amparo basa la vulneración del derecho fundamental invocado, subraya el Fiscal que en el presente caso no se discute si la familia de los recurrentes era o no numerosa, sino si, puesto al momento en el que se produjo el devengo del impuesto se carecía del correspondiente título acreditativo, ello es razón suficiente para privarles del beneficio fiscal. Recuerda el Fiscal a estos efectos que la interpretación de las normas debe realizarse conforme al criterio de la mayor protección a la familia, con independencia de aspectos que indudablemente tienen un carácter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pasa el Fiscal a precisar la doctrina de este Tribunal en relación con el principio de igualdad del art. 14 CE, conforme a la cual, el principio de igualdad no sólo exige que la diferencia de trato resulte objetivamente justificada y razonable, sino también que supere un juicio de proporcionalidad en sede constitucional sobre la relación existente entre la medida adoptada, el resultado producido y la finalidad pretendida. A su juicio, la aplicación de esta doctrina al presente caso revela que se ha producido la vulneración denunciada en la medida en que en las resoluciones judiciales cuestionadas se atiende a un criterio formalista, como es la existencia de reconocimiento administrativo no previsto en la norma legal de concesión del beneficio fiscal, para introducir una diferencia de trato que carece de base objetiva y razonable. La norma de concesión del beneficio fiscal —añade— va orientada al favorecimiento y protección de las familias numerosas, de modo que lo esencial es si al momento del devengo del impuesto se ostentaba la condición de familia numerosa en atención a los requisitos exigidos por el art. 2 de la Ley 40/2003, de 18 de noviembre, de protección a las familias numerosas y, más concretamente, el número de miembros integrantes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Ley 40/2003, de 18 de noviembre, de protección a las familias numerosas, guarda conexión con el art. 39 CE, subrayando en el art. 1.2 que “los beneficios establecidos al amparo de esta ley tienen como finalidad primordial contribuir a promover las condiciones para que la igualdad de los miembros de las familias numerosas sea real y efectiva en el acceso y disfrute de los bienes económicos, sociales y culturales”. Esta previsión normativa obliga, en consecuencia, a entender desproporcionado y carente de una base razonable, desde la perspectiva del principio y derecho a la igualdad (art. 14 CE), que no puedan disfrutar una reducción fiscal quienes ostentan realmente la condición de familia numerosa (por hallarse dentro de los supuestos del art. 2 de la referida Ley) al momento del devengo del impuesto, por el mero hecho formal de no haber solicitado a dicho tiempo su título acreditativo. La norma sobre la que se establece la aplicación diferenciada no ha exigido, en ningún momento, el reconocimiento de tal condición, sino simplemente que el inmueble vaya a constituir la vivienda de una familia numerosa.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dicción literal del precepto cuya aplicación fue cuestionada en el supuesto subyacente, continúa el Fiscal, es bien clara. El art. 4.1.3 de la Ley 5/2004, de 28 de diciembre, de medidas fiscales y administrativas de la Comunidad de Madrid, dispone que “[s]e aplicará el tipo impositivo reducido del 4 por 100 a la transmisión de un inmueble que vaya a constituir la vivienda habitual de una familia numerosa”, siempre que se cumplan simultáneamente los siguientes requisitos: a) que el sujeto pasivo sea titular de una familia numerosa; b) que el inmueble constituya la vivienda habitual de la familia numerosa de la que sea titular el sujeto pasivo; y c) que, en el supuesto de que la anterior vivienda habitual fuera propiedad de alguno de los titulares de la familia numerosa, ésta se venda en el plazo de dos años anteriores o posteriores a la adquisición de la nueva vivienda habitual. Y precisa ese mismo precepto a renglón seguido: “A los efectos de lo dispuesto en este apartado, tendrán la consideración de familias numerosas aquellas que defina como tal la Ley 40/2003, de 18 de noviembre, de Protección a las Familias Numerosas”.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considera el Fiscal que el reenvío a la Ley 40/2003 es a los solos efectos de conocer qué ha de entenderse por familia numerosa. De esta manera, a las familias numerosas definidas en el art. 2 de la Ley 40/2003 debe anudarse la misma consecuencia jurídica: el disfrute del beneficio fiscal previsto en la normativa autonómica. El hecho de introducir una diferencia de trato entre quienes ostentaban la condición de familia numerosa con base en una extensión remisoria del párrafo in fine de la norma aplicable al precepto que regula el reconocimiento administrativo de tal condición, supone introducir una exigencia que carece de base razonable y conduce a resultados claramente desproporcionados desde la perspectiva de la orientación material de la norma aplicada. Por esta razón, se ha dotado a situaciones iguales de un tratamiento desigual no justificado y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al no existir una base objetiva y razonable que justifique el trato diferenciado que introducen las resoluciones judiciales impugnadas, hay que concluir que se ha producido la vulneración del principio de igualdad (art. 14 CE) denunciada por los recurrentes, razón por la cual, debe dictarse Sentencia por la que se otorgue el amparo solicitado, declarándose la vulneración del derecho de los recurrentes a la igualdad de trato (art. 14 CE) y acordándose la nulidad del Auto de 19 de abril de 2013 y de la Sentencia núm. 1010 de la Sala de lo Contencioso-Administrativo del Tribunal Superior de Justicia de Madrid, de fecha 26 de diciembre de 2012, resoluciones ambas recaídas en el procedimiento ordinario núm. 488-2008, con retroacción de las actuaciones al momento anterior a la referida sentencia, para que por el órgano judicial se dicte otra respetuosa con el derecho que se declara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 Por providencia de 23 de abril de 2015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óbices de procedibilidad.- Como ha quedado expuesto en los antecedentes, el objeto del presente recurso de amparo lo constituye tanto el Auto de la Sección Novena de la Sala de lo Contencioso-Administrativo del Tribunal Superior de Justicia de Madrid con fecha de 19 de abril de 2013, por el que se inadmite el incidente de nulidad de actuaciones promovido por los recurrentes, así como su Sentencia núm. 1010/2012, de fecha 26 de diciembre de 2012, estimatoria del recurso núm. 488-2008 interpuesto por la Comunidad de Madrid contra la resolución del Tribunal Económico-Administrativo Regional de Madrid de fecha 27 de febrero de 2008, estimatoria de la reclamación núm. 28-00472-2007 presentada contra la resolución desestimatoria de la devolución de ingresos indebidos en materia de impuesto sobre transmisiones patrimoniales y actos jurídicos documentados por posible vulneración del derecho a la igualdad del art. 14 CE, en conexión con el principio de protección a la familia del art. 39.1 CE. Las resoluciones judiciales impugnadas, aun reconociendo que los recurrentes constituyen una familia numerosa, sin embargo, les niega el derecho a aplicarse en la adquisición de la que va ser su vivienda habitual el tipo reducido del 4 por 100 por carecer en el momento del devengo (fecha de la adquisición) del título acreditativo de tal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analizar la vulneración denunciada en el presente proceso de amparo, es necesario dar respuesta a los óbices de procedibilidad opuestos tanto por el Abogado del Estado como por la Letrada de la Comunidad de Madrid, para lo cual, lo primero que debemos hacer es precisar que no estamos en presencia de un recurso de amparo interpuesto por la vía del art. 43 de la Ley Orgánica del Tribunal Constitucional (LOTC), en el que la lesión del derecho fundamental se anuda al acto o resolución recaída en el procedimiento administrativo, como defiende la Letrada de la Comunidad de Madrid, sino ante un recurso de amparo formalizado por el cauce del art. 44 LOTC, en el que la lesión se imputa a las resoluciones judiciales objeto del presente proceso constitucional. Hay que tener presente que los recurrentes habían obtenido el reconocimiento de su pretensión de aplicación del beneficio fiscal controvertido en sede administrativa, concretamente, por la resolución del Tribunal Económico-Administrativo Regional de Madrid con fecha de 27 de febrero de 2008 (dictada en la reclamación económico-administrativa núm. 28-00472-2007), siendo la Sentencia núm. 1010 de la Sección Novena de la Sala de lo Contencioso-Administrativo del Tribunal Superior de Justicia de Madrid con fecha de 26 de diciembre de 2012, la que, con ocasión del recurso núm. 488-2008 interpuesto por la Comunidad de Madrid, revoca la resolución administrativa impugnada y les niega el derecho a su aplicación. No cabe duda, pues, que la eventual lesión del derecho a la igualdad habría venido provocada única y exclusivamente por la interpretación judicial realizada, razón por la cual, los recurrentes, como no podía ser de otra manera, imputan a esa resolución judicial la lesión de su derecho, solicitando la anulación tanto de la Sentencia de fecha 26 de diciembre de 2012 como la del Auto de 19 de abril de 2013. Estamos, en consecuencia, ante la eventual violación de un derecho fundamental con un origen “inmediato y directo en un acto y omisión de un órgano judicial” (art. 44.1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Extemporaneidad (recurso de amparo del art. 43 LOTC): Para la Letrada de la Comunidad de Madrid la demanda podría haberse presentado de forma extemporánea [art. 50.1 a) LOTC] pues, pese a que se dirige formalmente contra la Sentencia y Auto del Tribunal Superior de Justicia de Madrid, respectivamente, de 26 de diciembre de 2012 y 19 de abril de 2013, sin embargo, el recurso ha de entenderse formulado por el cauce del art. 43 LOTC, en la medida que la infracción constitucional que se denuncia se imputa exclusivamente a la resolución recaída en el procedimiento administrativo, y no así a las resoluciones judiciales impugnadas, lo que podría haber implicado su presentación más allá del plazo de los 20 días previsto en el art. 43.2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ya hemos señalado que estamos en presencia de un recurso de amparo articulado por la vía el art. 44 LOTC, el plazo para interponerlo “será de 30 días, a partir de la notificación de la resolución recaída en el proceso judicial” (art. 44.2 LOTC). Pues bien, el Auto de la Sección Novena de la Sala de lo Contencioso-Administrativo del Tribunal Superior de Justicia de Madrid fue notificado a la representación procesal de los recurrentes, según consta en la propia resolución judicial, el día 29 de abril de 2013, y el recurso de amparo se presentó en el Decanato de Madrid de los Juzgados de Primera Instancia y de lo Mercantil el día 27 de mayo siguiente, recibiéndose en el Registro General de este Tribunal Constitucional el día 31 de mayo, esto es, dentro del plazo de los 30 días previsto en el art. 44.2 LOTC, que se extendía hasta el día 14 de junio. Pero es que incluso tomando el plazo de 20 días previsto en el art. 43.2 LOTC, el recurso se habría presentado en plazo, al finalizar éste el día 31 de mayo. Debe rechazarse, pues, la concurrencia de esta objeción.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Falta de invocación previa del derecho fundamental vulnerado: Considera también la Letrada de la Comunidad de Madrid que el derecho fundamental que se dice lesionado no se invocó formalmente, tan pronto como fue posible, ni ante el Tribunal Económico-Administrativo Regional, ni ante el Tribunal Superior de Justicia de Madrid, sino única y exclusivamente con ocasión del incidente de nulidad de actuaciones promovido con la Sentencia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requisitos que exige el art. 44 LOTC es “[q]ue se haya denunciado formalmente en el proceso, si hubo oportunidad, la vulneración del derecho constitucional, tan pronto como, una vez conocida, hubiera lugar para ello” [apartado 1 c)]. La razón de esta invocación previa, como tantas veces hemos dicho,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[entre las últimas, SSTC 118/2014, de 8 de julio, FJ 2 a); 128/2014, de 21 de julio, FJ 2 a), y 175/2014, de 3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dicho con anterioridad, puesto que la resolución del Tribunal Económico-Administrativo Regional de Madrid con fecha de 27 de febrero de 2008 reconocía el derecho de los recurrentes al disfrute del beneficio fiscal controvertido, siendo la Sentencia núm. 1010 de la Sección Novena de la Sala de lo Contencioso-Administrativo del Tribunal Superior de Justicia de Madrid núm. 1010 con fecha de 26 de diciembre de 2012, la que se lo niega, la eventual lesión del derecho a la igualdad habría venido provocada única y exclusivamente por la interpretación judicial y, por tanto, el primer momento hábil para invocar la lesión del derecho sería, como con corrección han hecho los recurrentes, a través de la promoción del incidente de nulidad de actuaciones ex art. 241 de la Ley Orgánica del Poder Judicial (LOPJ). Se ha cumplido, entonces, con la carga de denunciar en el proceso la lesión del derecho fundamental, “tan pronto como, una vez conocida, hubo lugar para ello” [art. 44.1 c) LOTC], debiendo entenderse satisfecha la finalidad a la que obedece el mencionado requisito procesal, a saber, la de dar la ocasión al órgano judicial de pronunciarse sobre la misma para preservar así la subsidiariedad del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Improcedencia del incidente de nulidad de actuaciones: A juicio de la Letrada de la Comunidad de Madrid el incidente de nulidad de actuaciones promovido por los recurrentes en amparo resultaba improcedente para agotar la vía judicial previa pues la supuesta vulneración del derecho fundamental podría haber sido alegada con anterioridad a la sentencia cuya nulidad se pretendía en el citado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un caso como el que nos ocupa representa uno de los supuestos en los que el incidente de nulidad de actuaciones se convierte en un instrumento imprescindible para un correcto agotamiento de “todos los medios de impugnación previstos por las normas procesales para el caso concreto dentro de la vía judicial” [art. 44.1 a) LOTC], siempre que la lesión del derecho fundamental “no haya podido denunciarse antes de recaer resolución que ponga fin al proceso” (art. 241.1 LOPJ). En el presente caso, la vulneración del derecho fundamental cuya protección se impetra en amparo por la parte recurrente, se imputa a la última resolución que cierra la vía judicial y no antes, razón por la cual, la formulación del incidente de nulidad de actuaciones se convierte en una condición necesaria “para poder considerar cumplido el requisito del agotamiento de la vía judicial previa” [ATC 200/2010, de 21 de diciembre, FJ 2 c)]. En consecuencia, puesto que basta para estimar cumplido el mencionado requisito con “comprobar que los órganos judiciales han tenido la oportunidad de pronunciarse sobre los derechos fundamentales luego invocados en vía de amparo constitucional” [SSTC 216/2013, de 19 de diciembre, FJ 2 d), y 18/2015, de 16 de febrero, FJ 2], no cabe sino rechazar también esta objeción habida cuenta que la Sección Novena de la Sala de lo Contencioso-Administrativo del Tribunal Superior de Justicia de Madrid tuvo la oportunidad, a través de la formulación del incidente de nulidad por los recurrentes, de examinar la lesión del derecho fundamental alegada y pronunciarse sobre la misma, aun cuando luego en su Auto con fecha de 19 de abril de 2013 acordase finalmente inadmitirlo a trámite. No hay que olvidar que el citado remedio procesal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[STC 204/2014, de 15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Insuficiente justificación de la especial trascendencia constitucional: Tanto el Abogado del Estado como la Letrada de la Comunidad de Madrid entienden que no se ha cumplido con la carga de justificar la especial trascendencia constitucional [art. 50.1 a) LOTC, en relación con art. 49.1 LOTC], pues la demanda de amparo no contiene una justificación suficiente de su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señalarse que la cuestión sobre si el contenido del recurso justifica una decisión sobre el fondo en razón de su especial trascendencia constitucional constituye un requisito de admisibilidad de la demanda de amparo que es objeto de valoración en el trámite de admisión contemplado en el art. 50.1 LOTC (SSTC 192/2012, de 29 de octubre, FJ 2, y 21/2015, de 16 de febrero, FJ 2), de conformidad con los criterios establecidos en la STC 155/2009, de 25 de junio. Eso sí, ese deber de justificar de modo suficiente la especial trascendencia constitucional del recurso “tiene un alcance instrumental, en cuanto se dirige a proporcionar al Tribunal elementos de juicio para decidir sobre la admisibilidad de la demanda”, razón por la cual “si ab initio el Tribunal se consideró suficientemente ilustrado, no cabe sino hacer un uso prudente de la facultad de inadmitir posteriormente la demanda por meros defectos en el modo de redactarla” (SSTC 17/2011, de 28 de febrero, FJ 2, y 212/2013, de 16 de diciembre, FJ 2), de manera que sólo se modificará al dictar sentencia la apreciación inicial al admitir la demanda cuando existan razones que así lo exijan [SSTC 96/2012, de 7 de mayo, FJ 4; 183/2011, de 21 de noviembre, FJ 2; 27/2013, de 11 de febrero, FJ 2, y 127/2013, de 16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que olvidar que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(SSTC 183/2011, de 21 de noviembre, FJ 2; y 212/2013, de 18 de diciembre, FJ 2). Y lo hace ad casum (STC 212/2013, de 16 de diciembre, FJ 2), teniendo “un amplio margen decisorio para estimar cuándo el contenido de un recurso de amparo justifica una decisión sobre el fondo en razón de su especial trascendencia constitucional” [SSTC 89/2011, de 6 de junio, FJ 2 c); y 107/2012, de 21 de mayo, FJ 2], debido al “carácter notablemente abierto e indeterminado, tanto de la noción de ‘especial trascendencia constitucional’, como de los criterios legalmente establecidos para su apreciación” [SSTC 89/2011, de 6 de junio, FJ 2 c), y 127/2013, de 3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precisiones anteriores y con respecto al cumplimiento de la carga de los demandantes de realizar la indicada justificación, debemos señalar que si bien es cierto que no se satisface “con una “simple o abstracta mención” de la especial trascendencia constitucional, ‘huérfana de la más mínima argumentación’” [SSTC 176/2012, de 15 de octubre, FJ 3; 178/2012, de 15 de octubre, FJ 2 b), y 2/2013, de 14 de enero, FJ 3], también lo es que los recurrentes hacen el mínimo esfuerzo argumental exigible para disociar los argumentos dirigidos a evidenciar la existencia de la lesión del derecho fundamental y los razonamientos específicamente dirigidos a justificar que el recurso presenta especial trascendencia constitucional (SSTC 1/2015, de 19 de enero, FJ 2, y 23/2015, de 16 de febrero, FJ 2), cumpliendo así con el requisito derivado del art. 49.1 LOTC. En efecto, los demandantes entienden que, en el presente caso, la importancia para la interpretación, aplicación y general eficacia de la Constitución se halla en que no sólo está en juego el derecho a un trato igual y no discriminatorio a las familias numerosas, sino también la incidencia negativa que la interpretación judicial cuestionada tiene en el principio de protección social, económica y jurídica de la familia que preconiza el art. 39 de la Constitución, principio que debe inspirar la legislación positiva, la práctica judicial y la actuación de los poderes públicos (art. 53.3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si en un estadio anterior del presente procedimiento, este Tribunal consideró acreditada la especial trascendencia del recurso de amparo sometido a enjuiciamiento y, por ello, se acordó su admisión, el criterio entonces seguido debe ahora mantenerse inalterado por las singularidades que reviste el presente caso. pues aunque la relación genérica entre los beneficios fiscales y las familias ha sido tratada en alguna ocasión por este Tribunal (por ejemplo, en la STC 19/2012, de 15 de febrero, FJ 5), no ha ocurrido así respecto de los que son de aplicación a las familias que además tienen la condición de numerosas. Por tanto, en orden a explicitar la aplicación de la especial trascendencia constitucional “en los asuntos declarados admisibles con el fin de garantizar una buena administración de justicia” (Sentencia de la Sección Tercera del Tribunal Europeo de Derechos Humanos de 20 de enero de 2015, asunto Arribas Antón contra España, §37), con el objeto de hacer así “recognoscibles los criterios de aplicación empleados al respecto” (STC 9/2015, de 2 de febrero, FJ 3), debe señalarse que el contenido del presente recurso de amparo plantea un problema o una faceta de un derecho fundamental susceptible de amparo sobre el que no hay doctrina del Tribunal Constitucional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existiendo, entonces, razones para alterar la decisión adoptada al momento de la admisión a trámite de la presente demanda de amparo, debe rechazarse también este último óbice de procedibilidad.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Vulneración denunciada y marco normativo legal aplicable. Una vez resueltos los óbices de procedibilidad alegados ya estamos en disposición de analizar la vulneración denunciada. Como ha quedado expuesto en los antecedentes, la cuestión sometida a la consideración de este Tribunal es, sencillamente, si la interpretación efectuada por la Sección Novena de la Sala de lo Contencioso-Administrativo del Tribunal Superior de Justicia de Madrid por la que se niega la aplicación en el impuesto sobre transmisiones patrimoniales del tipo reducido previsto para las familias numerosas (del 4 por 100), vulnera el principio de igualdad (art. 14 CE) en relación con el principio de protección a la familia (art. 39 CE), pues aun teniendo los recurrentes la condición de familia numerosa al momento del devengo del tributo (padres con niños menores), carecían del correspondiente título acreditativo por no haberlo solicitado. Considera la Letrada de la Comunidad de Madrid que no se ha producido la lesión denunciada pues los beneficios concedidos a las familias numerosas sólo surten efectos desde la fecha de presentación de la solicitud de reconocimiento del título oficial. De la misma opinión es el Abogado del Estado para quien la condición de familia numerosa no se obtiene por el hecho de estar incluido en alguno de los supuestos legales, sino por la obtención del título con cuya presentación se obtiene el beneficio. Sin embargo, a juicio del Fiscal, sí se ha producido la vulneración denunciada pues se ha introducido una diferencia de trato entre quienes ostentaban la condición de familia numerosa mediante la introducción de una exigencia (el reconocimiento administrativo de tal condición) que carece de una base razonable y conduce a resultados claramente desproporcionados.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dar respuesta a la cuestión planteada es necesario delimitar brevemente el marco normativo en el que sitúa la vulneración denunciada. Al tal fin es conveniente subrayar que, desde un plano general, la Ley 40/2003, de 18 de noviembre, de protección a las familias numerosas, con relación al “concepto de familia numerosa” señala, con carácter general, que “se entiende por familia numerosa la integrada por uno o dos ascendientes con tres o más hijos, sean o no comunes” (art. 2.1), acreditándose tal condición “mediante el título oficial establecido al efecto, que será otorgado cuando concurran los requisitos establecidos en esta ley, a petición de cualquiera de los ascendientes, tutor, acogedor, guardador, u otro miembro de la unidad familiar con capacidad legal” (art. 5.1). Es competencia de la Comunidad Autónoma de residencia del solicitante “el reconocimiento de la condición de familia numerosa, así como para la expedición y renovación del título que acredita dicha condición y categoría” (art. 5.2). Eso sí, “[l]os beneficios concedidos a las familias numerosas surtirán efectos desde la fecha de la presentación de la solicitud de reconocimiento o renovación del título oficial” (art.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 relación a la normativa de la Comunidad de Madrid, es preciso recodar que, al momento de producirse los hechos que han dado lugar al presente recurso de amparo, el impuesto sobre transmisiones patrimoniales y actos jurídicos documentados era un impuesto estatal cedido a las Comunidades [arts. 11 c) de la Ley Orgánica 8/1980, de 22 de septiembre, de financiación de las Comunidades Autónomas; y 17.1 d) de la entonces vigente Ley 21/2001, de 27 de diciembre, por la que se regulan las medidas fiscales y administrativas del nuevo sistema de financiación de las Comunidades Autónomas de régimen común y Ciudades con Estatuto de Autonomías en el que se atribuía a las Comunidades Autónomas la posibilidad de establecer los tipos de gravamen, en relación con la modalidad de “transmisiones patrimoniales onerosas”, en la transmisión de bienes inmuebles (art. 41.1 a) de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esa competencia, la Comunidad de Madrid fijó el tipo de gravamen de la modalidad de “transmisiones patrimoniales onerosas”, con carácter general y para la transmisión de bienes inmuebles, en el 7 por 100 (art. 4.1.1 de la entonces vigente Ley de la Comunidad de Madrid 5/2004, de 28 de diciembre, de medidas fiscales y administrativas), y con carácter específico, para “la transmisión de un inmueble que vaya a constituir la vivienda habitual de una familia numerosa”, en el 4 por 100, siempre y cuando se cumpliesen simultáneamente, entre otros, los dos requisitos siguientes: “[q]ue el sujeto pasivo sea titular de una familia numerosa” y “[q]ue el inmueble constituya la vivienda habitual de la familia numerosa de la que fuese titular el sujeto pasivo”. Y, a estos efectos, se añade, “tendrán la consideración de familias numerosas aquellas que defina como tal la Ley 40/2003, de 18 de noviembre, de Protección a las Familias Numerosas” (art. 4.1.3 de la Ley de la Comunidad de Madrid 5/2004). Esta misma redacción se contuvo en el art. 4.1.3 de las Leyes 7/2005, de 23 de diciembre, de medidas fiscales y administrativas; 4/2006, de 22 de diciembre, de medidas fiscales y administrativas, y 7/2007, de 21 de diciembre, de medidas fiscales y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Ley 3/2008, de 29 de diciembre, de medidas fiscales y administrativas de la Comunidad de Madrid, con relación a los tipos de gravamen en la modalidad de transmisiones patrimoniales onerosas insiste en que “el concepto de familia numerosa es el establecido por la Ley 40/2003, de 18 de noviembre, de Protección a las Familias Numerosas”, pero esta vez precisando a renglón seguido que “[l]a acreditación de la condición legal de familia numerosa se realizará mediante la presentación del título de familia numerosa, libro de familia u otro documento que pruebe que dicha condición ya concurría en la fecha del devengo” (art. 4.2). Esta disposición se reproduciría luego en el art. 4 de la Ley 10/2009, de 23 de diciembre, de medidas fiscales y administrativas de la Comunidad de Madrid, para pasar a ser finalmente el art. 29 (tipo de gravamen aplicable a la adquisición de vivienda habitual por familias numerosas) del Decreto Legislativo del Gobierno de Madrid 1/2010, de 21 de octubre, por el que se aprueba el texto refundido de las disposiciones legales de la Comunidad de Madrid en materia de tributos cedidos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Igualdad ante la ley tributaria y protección de la familia. Como se dijo anteriormente, a juicio de los recurrentes el precepto cuestionado genera una diferencia de trato entre titulares de familias que tienen la condición de numerosas por encajar en los supuestos legales, por el sólo hecho de poseer o no el título administrativo que reconoce esa condición, lo que resulta incompatible con el art. 14 CE, en conexión con el art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Igualdad ante la ley tributaria (arts. 14 y 31.1 CE): Los recurrentes plantean la vulneración por la interpretación judicial cuestionada del principio de igualdad “en la ley” o “ante la ley”, principio que, como venimos señalando,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295/2006, de 11 de octubre, FJ 5, y 19/2012, de 15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aún debemos precisar más. Puesto que la eventual vulneración se articula desde el punto de vista del deber de contribuir, al centrarse en la atribución de un diferente tratamiento fiscal en el impuesto sobre transmisiones patrimoniales y actos jurídicos documentados a las familias numerosas que adquieren su vivienda habitual, esta diferencia de trato debe situarse también en el ámbito del art. 31.1 CE, precepto que, como venimos afirmando, conecta de manera inescindible la igualdad con los principios de generalidad, capacidad, justicia y progresividad, que se enuncian en dicho precepto constitucional citado (entre muchas, SSTC 255/2004, de 23 de diciembre, FJ 4; 10/2005, de 20 de enero, FJ 5; 57/2005, de 14 de marzo, FJ 3; 33/2006, de 13 de febrero, FJ 3; 54/2006, de 27 de febrero, FJ 7, y 295/2006, de 11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desigualdad de gravamen que se denuncia se produce por razones de naturaleza subjetiva que son las que, conforme a nuestra jurisprudencia, se sitúan tanto en el art. 14 CE, como en el art. 31.1 CE (SSTC 193/2004, de 4 de noviembre, FJ 3; 57/2005, de 14 de marzo, FJ 3; 33/2006, de 13 de febrero, FJ 3; y 54/2006, de 27 de febrero, FJ 6; y 295/2006, de 11 de octubre, FJ 5), ya que lo determinante para el diferente trato desde el punto de vista del deber de contribuir es si se tiene o no —en los términos exigidos por el órgano judicial— la condición de familia numerosa al momento del devengo del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Protección a la familia (art. 39.1 CE): A lo anterior debe ahora añadirse que “la protección de la familia por parte de los poderes públicos a la que apela el art. 39.1 CE, si bien no obliga a que necesariamente se dispense ‘a través de medidas de una determinada naturaleza’ (STC 214/1994, de 14 de julio, FJ 7) o, más concretamente, ‘a través del sistema tributario’ (ATC 289/1999, de 30 de noviembre, FJ 7), y ni mucho menos a que se adopten ‘medidas fiscales de una determinada intensidad’ (ATC 289/1999, de 30 de noviembre, FJ 7), ‘sin perjuicio de la legitimidad de medidas fiscales orientadas a la protección de la familia (art. 39.1 CE)’ (STC 209/1988, de 10 de noviembre, FJ 9), sí impide, sin embargo, que a través de medidas de naturaleza tributaria se vaya en contra de ese mandato por imponer un tratamiento más gravoso a quienes están incluidos en una unidad familiar (SSTC 209/1988, de 10 de noviembre, FJ 9; y 45/1989, de 20 de febrero, FJ 7)” (STC 19/2012, de 15 de febrero, FJ 5), y debemos añadir ahora, que tenga la condición de familia numerosa.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poderes públicos vienen obligados a asegurar la protección económica de la familia (art. 39.1 CE), y, aunque, desde un punto de vista constitucional, tan válida es la opción legislativa dirigida a garantizar su protección a través de medidas de naturaleza tributaria como de cualquier otra naturaleza, sin embargo, si el legislador opta por garantizar la protección económica de la familia previendo la aplicación de un tipo reducido por la adquisición de la vivienda habitual de la familia numerosa, debe hacerlo “sin establecer discriminaciones injustificadas entre sus potenciales destinatarios, al tratarse a fin de cuentas, de la igualdad de todos ante una exigencia constitucional —el deber de contribuir o la solidaridad en el levantamiento de las cargas públicas—” (SSTC 57/2005, de 14 de marzo, FJ 4, y 19/2012, de 15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igualdad en la interpretación judicial: El principio de igualdad opera, como tantas veces hemos dicho, en dos planos distintos. De una parte, frente al legislador o al poder reglamentario, y, de otra, frente al aplicador. En el primer plano, impide que puedan configurarse los supuestos de hecho de la norma de modo tal que se dé trato distinto a personas que, desde todos los puntos de vista legítimamente adoptables, se encuentran en la misma situación o, dicho de otro modo, que se otorgue relevancia jurídica a circunstancias que no guardan relación alguna con el sentido de la regulación que, al incluirlas, incurre en arbitrariedad y es por eso discriminatoria. En el segundo plano, la igualdad ante la ley obliga a que ésta sea aplicada efectivamente de modo igual a todos aquellos que se encuentran en la misma situación, sin que el aplicador pueda establecer diferencia alguna en razón de las personas o de circunstancias que no sean precisamente las presentes en la norma (STC 144/1988, de 12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en el plano de la aplicación, pues es a la interpretación judicial a la que se imputa el establecimiento de una diferencia entre familias numerosas con fundamento en una circunstancia que no está presente en la norma reguladora del beneficio fiscal. Aunque a este Tribunal no le corresponde la interpretación de la legalidad tributaria, dado que esta es una función encomendada a los órganos de la jurisdicción ordinaria (art. 117.3 CE), sí le corresponde efectuar una supervisión externa de la razonabilidad de la fundamentación de las resoluciones judiciales recurridas (STC 35/2014, de 27 de febrero, FJ 5), para determinar si la interpretación judicial de la ley es conforme o no con la Constitución (SSTC 144/1988, de 12 de julio, FJ 3, y 96/1997, de 19 de mayo, FJ 5), en lo que ahora toca, desde la perspectiva del derecho a la igualdad, en su conexión con el principio de protección a la familia. Y ello, para comprobar que al revisar los actos relativos al ejercicio de dicho derecho fundamental los actores jurídicos no han interpretado de modo incompatible con la Constitución disposiciones legales o reglamentarias que, en otra interpretación, no lo serían (STC 96/1997, de 19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Los demandantes en amparo, casados, padres de tres hijos menores nacidos en 1997, 2000 y 2003, adquirieron mediante escritura pública con fecha de 14 de septiembre 2005 la que iba a ser su vivienda habitual. Al momento del devengo del impuesto sobre transmisiones patrimoniales y actos jurídicos documentados [en la misma fecha de realización acto gravado de conformidad con el 49.1 a) del Real Decreto Legislativo 1/1993, de 24 de septiembre, por el que se aprueba el texto refundido de la Ley del impuesto sobre transmisiones patrimoniales y actos jurídicos documentados], revestían, de acuerdo con la Ley 40/2003, de 18 de noviembre, de protección a las familias numerosas, la condición de familia numerosa, por estar la suya “integrada por uno o dos ascendientes con tres o más hijos, sean o no comunes” (art. 2.1). Aunque estaban en posesión del libro de familia expedido por la Dirección General de los Registros y del Notariado, carecían, sin embargo, del título acreditativo de la condición de “familia numerosa”, a emitir por la Comunidad Autónoma de Madrid (art. 5.1). Solicitado el citado título tras la adquisición de la vivienda, fue expedido con fecha de 5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Tribunal Económico-Administrativo Regional de Madrid con fecha de 27 de febrero de 2008, reconoció el derecho a la aplicación de tipo de gravamen reducido. Subraya esta resolución que la obtención del título es un requisito imprescindible para que pueda reconocerse la condición de familia numerosa, no sirviendo —entonces— otros documentos como el libro de familia. Ahora bien, le niega al citado título un carácter constitutivo de la condición de familia numerosa, que se adquiere cuando se da el supuesto de hecho previsto por la norma. Dicho esto, considera, sin embargo, “que si bien el título es imprescindible para que puedan reconocerse los beneficios que la ley le atribuye a una familia numerosa, no pudiendo otorgarse estos sin la previa acreditación de la condición de tal que solo puede hacerse mediante el título, si una vez expedido éste y a la vista del mismo se comprueba, tal como ocurre en el presente caso, que la condición de familia numerosa que se acredita, ya concurría en la fecha del devengo procede otorgar el beneficio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Sección Novena de la Sala de lo Contencioso-Administrativo del Tribunal Superior de Justicia de Madrid, en las resoluciones judiciales que son objeto del presente proceso constitucional, niegan a los recurrentes el derecho a la aplicación del tipo de gravamen del 4 por 100 por la adquisición de su vivienda habitual, pues aunque habían solicitado el título de familia numerosa lo habían hecho en un momento posterior al del devengo del tributo, lo que les impedía su aplicación al carecer del mismo en el momento del devengo. Reconoce a estos efectos el órgano judicial que en el asunto controvertido caben, al menos, dos interpretaciones de la norma: la “antiformalista”, que permitiría gozar del beneficio tributario discutido sin tener reconocida por la Administración su condición de familia numerosa en atención al número de miembros que componen la familia; y la “formalista”, apegada a la letra de la ley, que impediría disfrutar el beneficio a quien, aun teniendo la condición de familia numerosa por contar con el número de miembros necesario, carecía del reconocimiento administrativo de tal condición. Y ante tal disyuntiva se decanta, siendo “consciente de que se trata de una cuestión discutible”, por la que denomina como tesis “formalista”, con fundamento tanto en el art. 5 de la Ley 40/2003, de 18 de noviembre, que dispone que “la condición de familia numerosa se acreditará mediante título oficial establecido al efecto”, como en el art. 7 de esa misma norma legal, que establece que “los beneficios concedidos a las familias numerosas surtirán efectos desde la fecha de la presentación de la solicitud de reconocimiento o renovación del título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podemos comprobar cómo existen, al menos, dos interpretaciones posibles de la disposición legal aplicada: de un lado, como hizo el Tribunal Económico-Administrativo Regional de Madrid, entendiendo que aun cuando el título de familia numerosa fue expedido en un momento posterior al del devengo (el 5 de diciembre de 2005), en la medida que con su expedición se acredita una condición, la de familia numerosa, que ya existía la momento de la adquisición de la vivienda (el 14 de septiembre de 2005) y, por tanto, del devengo del impuesto, no cabe sino reconocer a los recurrentes la aplicación del tipo reducido por la adquisición de la que iba a ser su vivienda habitual; de otro lado, como ha hecho la Sección Novena de la Sala de lo Contencioso-Administrativo del Tribunal Superior de Justicia de Madrid, considerando que aun cuando al momento de la adquisición de la vivienda se tuviese, conforme a la Ley 40/2003, la condición de familia numerosa, la falta del correspondiente título acreditativo de tal condición en aquel momento impide reconocer el derecho a la aplicación del tipo de gravamen reducido.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las resoluciones judiciales impugnadas han optado, entre esas dos interpretaciones posibles de la norma, por aquella que, por su formalismo, no sólo resulta irrazonable, sino que no es conforme con la igualdad de todos (en este caso, las familias numerosas) en el cumplimiento del deber de contribuir a las cargas públicas (arts. 14 y 31.1, ambos de la CE), pues a la fecha del devengo del tributo (momento de la adquisición de la vivienda) los recurrentes ya tenían la condición de familia numerosa, acreditada con el libro de familia, aunque no por el de familia numerosa. Ahora bien, la expedición del correspondiente título de familia numerosa por la Comunidad Autónoma de Madrid en un momento en el que aún se estaba en disposición, de conformidad con la normativa tributaria, de solicitar la aplicación del beneficio (mediante la solicitud de la rectificación de la autoliquidación presentada), permitía acreditar que, ya al momento del devengo, concurría la exigencia legal para la aplicación del beneficio controvertido, la de tener la condición de familia numerosa acreditada “mediante el título oficial” (art. 5.1 de la Ley 40/2003), momento desde el cual surtían efectos “[l]os beneficios concedidos a las familias numerosas” (art. 7.1 de la Ley 40/2003). No hay que descuidar que, en el presente caso, el título de familia numerosa, como señala el Tribunal Económico-Administrativo Regional de Madrid, carecía de eficacia constitutiva, por tenerla meramente declarativa de una condición, la de familia numerosa, que ya se poseía al momento del devengo del tributo. Por lo demás, este ha sido el criterio posteriormente seguido por el legislador autonómico, quien a través de la Ley 3/2008, de 29 de diciembre, de medidas fiscales y administrativas de la Comunidad de Madrid, precisó que “[l]a acreditación de la condición legal de familia numerosa se realizará mediante la presentación del título de familia numerosa, libro de familia u otro documento que pruebe que dicha condición ya concurría en la fecha del devengo” (art. 4.2, y actual art. 29 del Decreto Legislativo del Gobierno de Madrid 1/2010, de 21 de octubre, por el que se aprueba el texto refundido de las disposiciones legales de la Comunidad de Madrid en materia de tributos cedidos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 decisión, el órgano judicial ha provocado como consecuencia inmediata, la exclusión de los recurrentes del ámbito de aplicación de un beneficio fiscal previsto para las familias numerosas, introduciendo una diferencia de trato que no sólo carece de una justificación objetiva y razonable, sino que, además, provoca una consecuencia que resulta excesivamente gravosa. Una vez que el legislador ha optado por garantizar la protección económica de las familias numerosas mediante la aplicación de un tipo reducido por la adquisición de su vivienda habitual, los órganos judiciales en su aplicación no pueden interpretar las disposiciones legales aplicables de un modo incompatible con la Constitución, cuando es posible otra interpretación alternativa —como hizo el Tribunal Económico-Administrativo Regional del Madrid— sin violentar la letra de la ley. Al no hacerlo el órgano judicial ha impedido servir a la finalidad constitucional de asegurar la protección económica de la familia (art. 39.1 CE), en este caso, de la familia numerosa.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declaración de lesión. Las conclusiones expuestas en los fundamentos precedentes conducen directamente al otorgamiento del amparo solicitado por los recurrentes, lo cual exige fijar, con arreglo a lo dispuesto en el art. 55.1 LOTC, el alcance del amparo otorgado. Los demandantes de amparo solicitan la anulación de las resoluciones judiciales impugnadas y que se confirme la resolución del Tribunal Económico-Administrativo Regional de Madrid objeto del recurso contencioso-administrativo. Por su parte, el Ministerio Fiscal interesa asimismo la declaración de nulidad de las resoluciones judiciales impugnadas, pero con retroacción de las actuaciones al momento anterior al de dictar sentencia para que por el órgano judicial se dicte otra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conviene recordar que el art. 55 LOTC faculta al Tribunal para realizar algún o algunos de los pronunciamientos que contempla, confiriendo a la Sentencia en la que otorgue el amparo demandado una flexibilidad que resulta especialmente intensa en lo que se refiere a la determinación del instrumento adecuado para el restablecimiento del recurrente en la integridad de su derecho (SSTC 99/1983, de 16 de noviembre, F5, y 186/2001, de 17 de septiembre, FJ 9). En el presente caso el otorgamiento del amparo comporta la declaración de nulidad de las resoluciones impugnadas [art. 55.1 a) LOTC]. Sin embargo, a la vista de la naturaleza sustantiva de la vulneración declarada, de que a partir de los hechos enjuiciados el restablecimiento del derecho del recurrente en amparo pasa por la confirmación de la interpretación efectuada por el Tribunal Económico-Administrativo Regional de Madrid, y, en fin, de la innecesariedad de un nuevo enjuiciamiento que no estaría destinado a corregir el desconocimiento en contra del recurrente de normas procesales con relevancia constitucional y en el cual el órgano judicial no podría resolver de un modo distinto a como lo hemos hecho en la presente resolución, resulta improcedente, por elementales razones de economía procesal, acordar la retroacción de actuaciones para reintegrar al recurrente en la integridad de sus derechos (en sentido parecido, SSTC 146/2006, de 8 de mayo, FJ 5; 344/2006, de 11 de diciembre, FJ 6; 29/2008, de 20 de febrero, FJ 13; 77/2008, de 7 de julio, FJ 6; 156/2009, de 29 de junio, FJ 8, y 57/2010, de 4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 de estarse en ejecución de nuestro fallo al reconocimiento del derecho a la aplicación del tipo de gravamen previsto para las familias numerosas efectuado por la resolución del Tribunal Económico-Administrativo Regional de Madrid de fecha 27 de febrero de 2008, dictada en la reclamación núm. 28/00472/07, que se confirma, debiendo declararse la nulidad tanto la Sentencia núm. 1010 de la Sección Novena de la Sala de lo Contencioso-Administrativo del Tribunal Superior de Justicia de Madrid de fecha 26 de diciembre de 2012, dictada en el recurso núm. 488-2008, como de su Auto con fecha de 19 de abril de 2013, que inadmite a trámite el incidente de nulidad de actuaciones promovido contra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Miguel Andrés Milano Aspe y doña Kelli Marie Angevine,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los recurrentes en amparo a la igualdad ante el deber de contribuir (arts. 14 y 31.1 CE), en conexión con el principio de protección económica de la familia (art. 39.1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tanto de la Sentencia núm. 1010 de la Sección Novena de la Sala de lo Contencioso-Administrativo del Tribunal Superior de Justicia de Madrid de fecha 26 de diciembre de 2012, dictada en el recurso núm. 488-2008, como de su Auto con fecha de 19 de abril de 2013, con los efectos que determinan en el fundamento jurídico 5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dictada en el recurso de amparo núm. 3303-2013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en la Sala, y en ejercicio de la facultad conferida por el art. 90.2 de la Ley Orgánica del Tribunal Constitucional, formulo Voto particular respecto de la Sentencia citada en el encabezamiento.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deriva del convencimiento de que la fundamentación en que se apoya el fallo no respeta la doctrina establecida por este Tribunal en un doble aspecto. Por una parte, en el alcance de su posibilidad de revisar resoluciones judiciales cuando puedan considerarse, por irrazonables o arbitrarias, vulneradoras del derecho a la tutela judicial efectiva (art. 24.1 CE); por otra al distinguir, dentro de la clásica exigencia de igualdad ante la ley (art. 14 CE), la igualdad “en la ley” y la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consta en el antecedente 2 de la Sentencia, la demanda de amparo no considera vulnerado el derecho a la tutela judicial efectiva (art. 24.1 CE), sino “el derecho a la igualdad (art. 14 CE), concretamente, a no sufrir un trato desigual y discriminatorio, en relación con el principio de protección social, económica y jurídica de la familia (art. 39.1 CE)”; así efectivamente se declara en el fallo. Los recurrentes resaltan la similitud de su caso con el contemplado por la STC 199/2004, de 15 de noviembre, “en la que se consideraba que se viola el principio de igualdad en la Ley” y no en la aplicación de la misma. También la Sentencia de la que ahora discrepo lo asume, en su FJ 3 a): “Los recurrentes plantean la vulneración por la interpretación judicial cuestionada del principio de igualdad ‘en la ley’ o ‘ante la ley’, principio que, como venimos señalando, impone al legislador el deber de dispensar un mismo tratamiento a quienes se encuentran en situaciones jurídicas iguales”.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no corresponde a este Tribunal reconstruir de oficio la demanda de amparo, cuando el demandante no ha satisfecho la carga de argumentación que sobre él recae (SSTC 7/1988, de 13 de enero, FJ 3; 52/1999, de 12 de abril, FJ 5; 189/2002, de 14 de octubre, FJ 3; 123/2003, de 14 de julio, FJ 2; 182/2009, de 7 de septiembre, FJ 2 y 32/2013, de 11 de febrero, FJ 3, entre otras muchas), ello llevaría a descartar fundamentos doctrinales relativos tanto al art. 24.1 CE como al art. 14 CE, en su referencia a la igualdad “en la aplicación de la ley” (desde la STC 8/1981, de 30 de marzo); extremos estos que la Sentencia no tiene en cuenta, mezclando de continuo referencias a unos y otros supuestos. Así en el fundamento jurídico 1 se afirma que “la lesión se imputa a las resoluciones judiciales objeto del presente proceso constitucional”; lo que descartaría una desigualdad “en la ley”, para situarla en la aplicación de la norma por los órganos judiciales: “la eventual lesión del derecho a la igualdad habría venido provocada única y exclusivamente por la interpretación judicial realizada”. En el fundamento jurídico 3 c) se aborda igualmente “el principio de igualdad en la interpretación judicial”, afirmando que nos “encontramos en el plano de la aplicación”. Asegura por lo demás que al Tribunal “le corresponde efectuar una supervisión externa de la razonabilidad de la fundamentación de las resoluciones judiciales recurridas”; lo cual sería muy cierto si la vulneración invocada fuera la del art. 24 CE, pero no es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 acuerdo con la doctrina del Tribunal, se vulnera el principio de igualdad “en la aplicación de la ley” cuando un mismo órgano judicial (entre otras, STC 39/1984, de 20 de marzo) aplica una norma a supuestos idénticos (ya en la STC 23/1981, de 10 de julio) acudiendo a criterios interpretativos dispares. Esto lleva consigo la necesidad de que el recurrente aporte un tertium comparationis (entre otras, STC 184/1988, de 13 de octubre) que resalte tal diferencia de trato; los recurrentes, por el contrario, se han limitado a aludir genéricamente a “la incidencia negativa que la interpretación judicial cuestionada tiene en el principio de protección social, económica y jurídica de la familia que preconiza el artículo 39 de la Constitución”. El Ministerio Fiscal, por su parte, apuntó que el órgano judicial “ha introducido una diferencia de trato entre quienes ostentaban la condición de familia numerosa mediante la introducción de una exigencia (el reconocimiento administrativo de tal condición) que carece de una base razonable y conduce a resultados claramente desproporcionados”; argumento cuya pertinencia habría de enjuiciarse de haber invocado los recurrentes una vulneración del art. 24.1 CE, lo que no sucede en el caso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Lejos de constatar la existencia de los requisitos exigidos para considerar vulnerado el principio de igualdad “en la aplicación de la ley”, se insiste —fundamento jurídico 4 de la Sentencia— en que el problema surge no por un cambio de criterio del órgano judicial, en comparación al sentado en otros casos idénticos, sino a que “caben, al menos, dos interpretaciones de la norma: la ‘antiformalista’, que permitiría gozar del beneficio tributario discutido sin tener reconocida por la Administración su condición de familia numerosa en atención al número de miembros que componen la familia; y la ‘formalista’, apegada a la letra de la Ley, que impediría disfrutar el beneficio”. Esto podría, si acaso, haber llevado a enjuiciar si se había producido una vulneración del art. 24.1 CE, ya que “las resoluciones judiciales impugnadas han optado, entre esas dos interpretaciones posibles de la norma, por aquella que, por su formalismo, no sólo resulta irrazonable, sino que no es conforme con la igualdad de todos”; resulta irrelevante sin embargo en relación con el art. 14 CE, en lo relativo a la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si fuera poco, falta en el caso examinado un requisito adicional exigible para apreciar vulneración de la igualdad “en la aplicación de la ley”: la alteridad; la vulneración del derecho a la igualdad, en su vertiente de igualdad “en la aplicación de la ley”, requiere en efecto que el órgano judicial haya dispensado al demandante de amparo un trato desigual en relación con el recibido por otra u otras personas (SSTC 1/1997, de 13 de enero, FJ 2; 150/1997, de 29 de septiembre, FJ 2; 64/2000, de 13 de marzo, FJ 5; 111/2001, de 7 de mayo, FJ4; 162/2001, de 5 de julio, FJ 2; 46/2003, de 3 de marzo, FJ 2;326/2006, de20 de noviembre, FJ 1 y 38/2011, de 28 de marzo, FJ 6, entre otras muchas). El tertium comparationis (aquí inexistente) debería resaltar la diversidad de trato entre el recurrente y otro ciudadano más beneficiado, mientras que en el caso presente el trato recibido por los recurrentes sería diverso al recibido por ellos mismos de haber el órgano judicial asumido criterio distinto del aplicado. No se cumple pues el requisito de la alteridad.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se mire por donde se mire, no cabe apreciar vulneración del principio de igualdad ni “en la ley” ni “en la aplicación de la ley”, sin que este Tribunal deba abordar, por no invocada, una posible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me veo obligado a suscribir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