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28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6066-2012, interpuesto por la Junta de Extremadura contra los arts. 1 a 4 y la disposición derogatoria única del Real Decreto-ley 1/2012, de 27 de enero, por el que se procede a la suspensión de los procedimientos de preasignación de retribución y a la supresión de los incentivos económicos para nuevas instalaciones de producción de energía eléctrica a partir de cogeneración, fuentes de energía renovables y residuos. Ha comparecido y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octubre de 2012, la Letrada de la Junta de Extremadura, en nombre y representación de la Comunidad Autónoma de Extremadura, presentó escrito de interposición de recurso de inconstitucionalidad contra los arts. 1 a 4 y la disposición derogatoria única del Real Decreto-ley 1/2012, de 27 de enero, por el que se procede a la suspensión de los procedimientos de preasignación de retribución y a la supresión de los incentivos económicos para nuevas instalaciones de producción de energía eléctrica a partir de cogeneración, fuentes de energía renovables y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consideraciones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comienza exponiendo el marco regulador de la producción de energía eléctrica en régimen especial (renovables y cogeneración), sobre cuyo régimen retributivo incide el Real Decreto-ley 1/2012, de 27 de enero, con alusión a lo previsto en el art. 30 de la Ley 54/1997, de 27 de noviembre, del sector eléctrico, el Real Decreto 661/2007, de 25 de mayo, el Real Decreto 1578/2008, de 26 de septiembre, y el Real Decreto-ley 6/2009, de 30 de abril, así como la Directiva 2009/28/CE, del Parlamento Europeo y del Consejo, de 23 de abril de 2009, sobre fomento del uso de energía procedente de fuentes renovables, y el Plan de acción de energías renovables de España 2011-2020 (que sucede al Plan de fomento de energías renovables en España 2000-2010).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 el recurso que el Real Decreto-ley 1/2012 establece, respecto de las instalaciones de producción de energía eléctrica en régimen especial que el 28 de enero de 2012 (fecha de entrada en vigor del Real Decreto-ley 1/2012) no estuvieran inscritas en el registro de preasignación de retribución, así como de las instalaciones en régimen ordinario con derecho a percibir los incentivos económicos del Real Decreto 661/2007 que a la misma fecha no dispusieran de autorización administrativa previa, las siguientes medidas: i) Supresión de los incentivos económicos (tarifas reguladas, primas y complementos) regulados en el Real Decreto 661/2007 y el Real Decreto 1578/2008; ii) Suspensión de la tramitación del procedimiento de inscripción en el registro de preasignación de retribución regulado en el Real Decreto-ley 6/2009 y en el Real Decreto 1578/2008, con algunas particularidades respecto de los expedientes iniciados y en relación con los cuales el plazo de la Administración para resolver estuviese vencido.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el Real Decreto-ley 1/2012 ofrece a los titulares inscritos en el registro de preasignación la posibilidad de renunciar a la misma, con devolución de los avales depositados en el plazo de dos meses desde la entrada en vigor del Real Decreto-ley (28 de enero de 2012), en caso de que no deseen ejecutar la instalación y siempre que el plazo de inscripción definitiva y venta de energía no hubiera vencido. Además, el Real Decreto-ley 1/2012 deroga el régimen establecido en el Real Decreto 661/2007 en relación con las modificaciones sustanciales de instalaciones (arts. 4.4 y 4 bis), de manera que cualquier modificación de una instalación de régimen especial inscrita en el registro de preasignación podría hacerle perder su régimen económico primado, salvo que estuviera autorizada en una fecha anterior a la entrada en vigor del Real Decreto-ley 1/2012 en los términos regulados en el art. 4 del Real Decreto 661/2007.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Razonado lo anterior, y como aspecto procesal de carácter previo, se hace constar que el recurso no se interpone por razones ligadas a la estricta materia competencial, lo que no es obstáculo a la legitimación de la Comunidad Autónoma, como se deduce de las SSTC 25/1981, 84/1982, 63/1986, 74/1987, 56/1990 y 194/2004, entre otras. En aplicación de la doctrina allí contenida, la Junta de Extremadura entiende que, sin perjuicio de que concurran los títulos competenciales estatales invocados en la disposición final primera del Real Decreto-ley 1/2012 (bases y coordinación de la planificación general de la actividad económica ex art. 149.1.13 CE, y bases del régimen energético ex art. 149.1.25 CE), el Real Decreto-ley impugnado afecta de manera significativa a las competencias de la Junta de Extremadura enunciadas en los apartados 7, 33 y 37 del Estatuto de Autonomía de Extremadura (“fomento del desarrollo económico y social de la Comunidad Autónoma dentro de los objetivos de la política económica nacional”, “políticas y normas adicionales y complementarias de las del Estado en materia de protección medioambiental y lucha contra el cambio climático”, e “instalaciones de producción, almacenamiento, distribución y transporte de energías de cualquier tipo en su territorio, incluida la eléctrica cuando el aprovechamiento de ésta no afecte a otras Comunidades Autónomas”, respectivamente), en relación con lo dispuesto en los arts. 7 (apartados 5, 7 y 9) y 12 del propio Estatuto. Según el recurso, al suprimir el Real Decreto-ley 1/2012 el régimen económico primado de las instalaciones de producción de energía eléctrica en régimen especial, se afecta de manera directa e inmediata a un importante sector económico y productivo —el de las energías renovables y de cogeneración— estratégico para el desarrollo de la Comunidad Autónoma extremeña. Se impediría así el avance del modelo energético previsto en el Acuerdo para el desarrollo energético sostenible de Extremadura 2010-2020, enmarcado dentro de las políticas europea y nacional en materia de planificación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Expuesto cuanto antecede, el recurso desarrolla los dos motivos de impugnación en los que fundamenta la inconstitucionalidad de los arts. 1 a 4 y la disposición derogatoria única del Real Decreto-ley 1/2012: la inexistencia del presupuesto habilitante que exige el art. 86.1 CE para la regulación de una materia mediante decreto-ley y la lesión del principio de confianza legítima como manifestación del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se refiere a la vulneración del art. 86.1 CE, tras exponer la doctrina constitucional al respecto (se citan específicamente las SSTC 29/1982, 182/1997, 11/2002, 31/2011 y 1/2012), la representación procesal de la Junta de Extremadura sostiene que el Real Decreto-ley 1/2012, al fijar disposiciones que no guardan relación directa con la situación que se trata de afrontar (déficit tarifario del sistema eléctrico), no satisface el presupuesto habilitante de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argumentos que se contienen en la exposición de motivos del Real Decreto-ley 1/2012 para justificar la adopción de las medidas acordadas (supresión de los incentivos económicos a la producción de energía eléctrica en régimen especial y suspensión de la tramitación del procedimiento de inscripción en el registro de preasignación de retribución), así como a lo manifestado por el Ministro de Industria, Energía y Turismo en el trámite de convalidación del Real Decreto-ley, señala la Junta de Extremadura que no puede entenderse que exista una situación de extraordinaria y urgente necesidad; se refiere a un periodo ya finalizado y el déficit de tarifa no se configura como una circunstancia imprevista o sobrevenida, ni siquiera agravada, sino como un problema conocido desde hacía años, que había motivado la adopción de distintas medidas para corregirlo. Además, el Real Decreto-ley 1/2012 ni soluciona el problema del déficit tarifario, ni tiene una eficacia inmediata y directa en su eliminación, pues no afecta a las instalaciones ya inscritas en el registro de preasignación de retribución, por lo que los costes estimados del sistema eléctrico para el año 2012 no se ven afectados por las medidas que se adoptan en él. A ello se añade que no se trata de costes definitivos, sino hipotéticos o estimados, dado que es posible que, a pesar de la inscripción previa en el registro de preasignación, no tenga lugar la inscripción definitiva porque el solicitante desista voluntariamente de la tramitación de la instalación.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segundo de los motivos de inconstitucionalidad aducido es el relativo a la vulneración del principio de confianza legítima como manifestación del principio de seguridad jurídica que garantiza el art. 9.3 CE (en conexión con el valor superior de justicia proclamado por el art. 1.1 CE). En el recurso se expone, con cita de doctrina constitucional al respecto, que el principio de seguridad jurídica tiene una vertiente objetiva, relativa a la certeza del derecho, y otra vertiente subjetiva, relativa a la previsibilidad de los efectos de su aplicación por los poderes públicos, siendo un valor constitucional asegurar la protección de la confianza de los ciudadanos, que ajustan su conducta económica a la legislación vigente, frente a cambios normativos que no sean razonablemente previsibles. A juicio de la recurrente, el grado de incertidumbre que el Real Decreto-ley 1/2012 genera impide el ejercicio de cualquier actividad de planificación necesaria para una adecuada instrumentación de la ejecución de la política energética de la Junta de Extremadura y para los operadores privados que han apostado por las energías renovables. En la medida en que no era previsible la eliminación sorpresiva y sine die de todos los incentivos económicos a las energías renovables, no se respeta el principio de confianza legítima. El Real Decreto-ley 1/2012 no afecta únicamente a aquellos que han adecuado su actuación económica al régimen jurídico vigente hasta su entrada en vigor en aras a la solicitud de inscripción en el registro de preasignación de retribución; incide también sobre aquellos promotores que ya la han formulado, de modo que la suerte de sus solicitudes depende de un hecho ajeno a su actuación, como es la celeridad de la Administración a la hora de resolver esas solicitudes. En suma, la alteración por el Real Decreto-ley 1/2012 del marco regulatorio preexistente no solo ha dificultado a los agentes la necesaria planificación de su conducta a medio y largo plazo; el cambio se ha producido de forma brusca e imprevisible, frustrando repentinamente y sin apenas margen de reacción las expectativas generadas por la regulación anterior, a la que los promotores habían acomodado su conducta en la confianza legítima de que el esfuerzo económico realizado era necesario para tener acceso al régimen retributivo establecido en la normativa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noviembre de 2012, el Pleno, a propuesta de la Sección Segunda, acordó admitir a trámite el recurso de inconstitucionalidad y, conforme establece el art. 34 de la Ley Orgánica del Tribunal Constitucional (LOTC), dar traslado de la demanda para personación y alegaciones al Congreso de los Diputados, al Senado y al Gobierno. También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19 de noviembre de 2012, el Abogado del Estado comparece en el proceso en la representación que legalmente ostenta para que el Tribunal le tenga por personado en el recurso de inconstitucionalidad, al tiempo que solicita una prórroga del plazo concedido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mediante diligencia de ordenación de 20 de noviembre de 2012, acordó tener por personado al Abogado del Estado y prorrogar en ocho días el plazo en su día concedido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23 de noviembre de 2012, el Presidente del Congreso de los Diputados comunicó el acuerdo de la Mesa de la Cámara de personarse en el procedimiento y ofrecer su colaboración a los efectos del art. 88.1 LOTC. Lo mismo hizo el Presidente del Senado, por escrito que tuvo entrada en este Tribunal el 28 de noviembre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interesando la desestimación del recurso de inconstitucionalidad planteado por la Junta de Extremadura, tuvo entrada en este Tribunal el día 20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da respuesta en primer lugar a la impugnación fundada en la infracción del art. 86.1 CE. En primer lugar, sostiene que los motivos que legitiman la utilización del Real Decreto-ley 1/2012 han sido adecuadamente expuestos por los órganos políticos y justifican la concurrencia del presupuesto habilitante de la extraordinaria y urgente necesidad que exige el art. 86.1 CE. Ante todo por cuanto, en el marco de la crisis económica, de la que dan fe distintos informes del Banco de España (años 2008 a 2011), que se citan, el déficit tarifario del sistema eléctrico al que se refiere la exposición de motivos del Real Decreto-ley 1/2012 se erige en un problema que afecta a la sostenibilidad económica del sistema eléctrico. Asimismo se afirma que las primas de régimen especial que pretende limitar el citado Real Decreto-ley no son ajenas a la gravedad del incremento del déficit tarifario o déficit estructural de ingresos de actividades reguladas, que aumenta exponencialmente desde el año 2004. En este contexto, el Abogado del Estado señala que la urgencia de la medida se justifica en la exposición de motivos del Real Decreto-ley al afirmarse la necesidad de supresión del déficit tarifario y señalar además que “en este momento se encuentran pendientes de resolución las cuatro convocatorias de preasignación fotovoltaica correspondientes al año 2012, por una potencia cercana a los 550 MW. En efecto, la inevitable dilación en el tiempo de la adopción de esta medida que supondría su tramitación por el cauce normativo ordinario determinaría, inevitablemente, la entrada en el sistema de 550 MW fotovoltaicos adicionales y el riesgo de un efecto llamada para aquellas tecnologías cuyos objetivos no han sido cubiertos: Cogeneración, biomasa, biogás, hidráulica y residuos”. Las anteriores afirmaciones se completan con las explicaciones ofrecidas por el Ministro de Industria, Energía y Turismo en el trámite de convalidación del Real Decreto-ley, que el Abogado del Estado transcribe; a ello se añade la alegación de la existencia de un fuerte desequilibrio entre oferta y demanda de energía, habiendo sido superados con creces los objetivos del Plan de energías renovables 2005-2010. Es apreciable un exceso de potencia instalada, lo que incide negativamente en el incremento del déficit, porque las previsiones de costes, en parte asociadas al sistema de primas, no quedan cubiertas con los ingresos previstos; esto frena el ritmo de crecimiento de la acumulación de ese déficit, contribuyendo a dar solución al déficit que ya se ha venido acopiando. El informe de la Comisión Nacional de Energía de 7 de marzo de 2012, que igualmente cita el Abogado del Estado y adjunta a su escrito de alegaciones, estima que, de no haberse adoptado medida alguna, hubiera sido necesario incrementar los peajes (precio de la electricidad) en torno a un 10 por 100 entre el año 2012 y el 2015; lo cual sería difícilmente sostenible para los consumidores y no financiaría la totalidad del déficit acumulado.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ideas expuestas, la Abogacía del Estado contesta a los argumentos de la demanda afirmando que la justificación que se ofrece por el Gobierno sobre la situación de urgencia apreciada es suficiente. El Real Decreto-ley 1/2012 no adopta medidas desreguladoras. Queda dentro de los márgenes descritos en la jurisprudencia constitucional, particularmente en la STC 1/2012; impone una innovación normativa de efectos inmediatos, al suspender los procedimientos de inscripción en el correspondiente régimen que estuvieran en curso a la entrada en vigor de la norma de urgencia y al suprimir las primas de forma tan inminente como permite el respeto a la confianza legítima de quienes ya hubieran obtenido la autorización para operar en el régimen especial correspondiente. La previsibilidad del déficit tarifario en nada obsta a la adopción de la medida porque concurría una evidente urgencia (cita los AATC 179/2011, de 13 de diciembre, FJ 6; y 35/2012, de 14 de febrero, FJ 3), siendo así que además no resultaba previsible el crecimiento de la deuda acumulada tras la adopción de las medidas de los años 2009 y 2010; además, la supresión del régimen primado, frente a lo que afirma la Junta de Extremadura, tiene una incidencia relevante en la progresiva eliminación del déficit tarifario, sin perjuicio de que otras medidas también hubieran podido coadyuvar a la reducción del mismo. En conclusión, los órganos políticos habrían exteriorizado y justificado la concurrencia del presupuesto habilitante de la extraordinaria y urgente necesidad que exige el art. 86.1 CE para acudir al instrumento del Decreto-ley, según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responde, por último, a la impugnación fundada en la vulneración del principio de seguridad jurídica (art. 9.3 CE). Señala en primer lugar que en algunos pasajes de la demanda parece imputarse al Real Decreto-ley 1/2012 una retroactividad proscrita por el art. 9.3 CE. Se recuerda al respecto la doctrina constitucional, que precisa que esta prohibición se refiere a las limitaciones introducidas en el ámbito de los derechos fundamentales y de las libertades públicas, o en la esfera general de la protección de las personas (entre otras, SSTC 90/2009, de 20 de abril, FJ 4; y 100/2012, de 8 de mayo, FJ 10). Por ello no resultaría de aplicación a una norma que aspira simplemente a suprimir las ayudas a determinadas instalaciones de generación eléctrica y que, por tanto, no tiene carácter sancionador ni limita o restringe la esfera de libertades o derechos del título I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ese argumento se añade que el Tribunal [con cita de las SSTC 227/1988, de 29 de noviembre; 182/1997, de 28 de octubre, FJ 11 d); 234/2001, de 13 diciembre, FJ 8; 112/2006, de 5 de abril, FJ 17, y 100/2012, de 8 mayo, FJ 10] también ha declarado repetidamente que la retroactividad que el art. 9.3 CE prohíbe es la “auténtica o de grado máximo”. Por el contrario la “retroactividad impropia o de grado medio”, definida como la incidencia en “situaciones jurídicas actuales aún no concluidas”, no estaría sujeta a la prohibición; aunque sí podría tener relevancia constitucional desde la perspectiva de la protección de la seguridad jurídica. En este sentido, en la medida en que el Real Decreto-ley 1/2012 sólo incide en los proyectos de instalación que todavía no han ingresado en el régimen especial primado por no haber sido inscritos en el registro de preasignación de retribución (art. 4.1 del Real Decreto-ley 6/2009 y art. 4.1 del Real Decreto 1578/2008) y a las de régimen ordinario que a la entrada en vigor del Real Decreto-ley 1/2012 no dispusieran de autorización administrativa, la disposición impugnada no produce ningún tipo de retroactividad, ni propia ni impropia. Solo rige respecto de relaciones jurídicas que todavía no han nacido, no afectando a ningún derecho consolidado, asumido e integrado en el patrimonio del destinatario de la norma, sino a derechos futuros o meras expectativas.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los argumentos de la Junta de Extremadura relativos a la seguridad jurídica en su proyección sobre la confianza legítima, el Abogado del Estado parte de que el Real Decreto-ley 1/2012 no establece ni siquiera una retroactividad impropia, por lo que tampoco puede plantear problema alguno de constitucionalidad desde la perspectiva de la seguridad jurídica o desde la confianza legítima. Respecto del reproche relativo a la infracción de la seguridad jurídica en su vertiente objetiva de certeza del derecho, se trae a colación la STC 37/2012, de 19 de marzo, FJ 8, que sintetiza la doctrina constitucional al respecto. En este sentido, la Abogacía del Estado afirma que la norma impugnada no lleva aparejada ninguna duda en sus destinatarios sobre su ámbito de aplicación, presupuesto de hecho al que es aplicable y consecuencias jurídicas; existe, por tanto, una perfecta predeterminación de todos los elementos nucleares de la norma. El Abogado del Estado reconoce que, efectivamente, el Real Decreto-ley 1/2012 estatuye una facultad discrecional conferida al Gobierno para restablecer la inscripción en el registro de preasignación de retribución, lo que supone que, si las circunstancias cambiaran en el sector energético, la autoridad competente podrá introducir nuevas primas; pero afirma también que esto sería así aunque nada dijera el art. 4.4 del Real Decreto-ley 1/2012. Este precepto no supone una remisión en blanco al reglamento, porque las exigencias de predeterminación legal sólo operan en aquellas materias respecto de las que existe una reserva material de ley, no existiendo tal reserva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26 de septiembre de 2013 se acordó facilitar copia del escrito de alegaciones del Abogado del Estado a la representación procesal de la Junta de Extremadura, conforme a lo solicitado por ésta y a los solos efectos de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26 de mayo de 2015,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interpuesto por la Junta de Extremadura contra los arts. 1 a 4 y la disposición derogatoria única del Real Decreto-ley 1/2012, de 27 de enero, por el que se procede a la suspensión de los procedimientos de preasignación de retribución y a la supresión de los incentivos económicos para nuevas instalaciones de producción de energía eléctrica a partir de cogeneración, fuentes de energía renovables y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1/2012 contiene precisamente cuatro artículos y una disposición derogatoria, que son los preceptos impugnados, más una disposición transitoria (que aplaza la aplicación de la disposición derogatoria), otra adicional (sobre devolución de avales depositados para las instalaciones de régimen especial) y tres finales (relativas a los títulos competenciales, a la habilitación al Gobierno para el desarrollo reglamentario y a la entrada en vigor). El Real Decreto-ley suprime los incentivos económicos para las nuevas instalaciones de producción de energía eléctrica en régimen especial y para las nuevas instalaciones en régimen ordinario de tecnologías asimilables a las incluidas en el régimen especial (art. 1.1); suspende los procedimientos de preasignación de retribución para el otorgamiento del régimen económico primado, estableciendo (art. 2.2) algunas particularidades en relación con los procedimientos de inscripción no conclusos, por silencio administrativo y en relación con las instalaciones no realizadas a la fecha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la Junta de Extremadura denuncia en primer lugar la infracción del art. 86.1 CE. Entiende que no concurre la situación de extraordinaria y urgente necesidad exigible para la regulación de una materia mediante decreto-ley, que ha de tener un carácter estructural y permanente; tampoco se alcanza en Extremadura la finalidad de reducción del déficit tarifario del sistema eléctrico que se dice perseguir en el Real Decreto-ley 1/2012. En segundo lugar alega la vulneración del principio de confianza legítima como manifestación del principio de seguridad jurídica que garantiza el art. 9.3 CE. Según el recurso, al suprimir el Real Decreto-ley 1/2012 el tratamiento económico primado de las instalaciones de producción de energía eléctrica en régimen especial (energías renovables y de cogeneración), se afecta de manera directa e inmediata a un importante sector económico y productivo, estratégico para el desarrollo de la Comunidad Autónoma extremeña; el grado de incertidumbre que el Real Decreto-ley 1/2012 genera impide el ejercicio de cualquier actividad de planificación necesaria para una adecuada instrumentación de la ejecución de la política energética de la Junta de Extremadura y para los operadores privados que han apostado por las energías renovables. En la medida en que no era previsible la eliminación sorpresiva y sine die de todos los incentivos económicos a las energías renovables, no se respeta el principio de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la desestimación del recurso de inconstitucionalidad. Conforme ha quedado expuesto con detalle en los antecedentes, descarta la pretendida vulneración del art. 86.1 CE, apreciando la concurrencia de una situación de extraordinaria y urgente necesidad, explicitada tanto en el preámbulo de la norma como en el debate de convalidación. También la del art. 9.3 CE, por entender que se trata de un supuesto de sucesión normativa en el que se introducen modificaciones en el régimen anteriormente vigente; el Real Decreto-ley 1/2012 sería una norma que aspira simplemente a suprimir las ayudas a determinadas instalaciones de generación eléctrica y que, por tanto, no tiene carácter sancionador ni limita o restringe la esfera de libertades o derechos del título I CE, ni tiene carácter retroactivo. No incurre tampoco en infracción alguna de las exigencias de seguridad jurídica que derivan del art. 9.3 CE, al no afectar la norma a ningún derecho consolidado al cobro de primas, sino a meras expectativas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presente proceso constitucional, hemos de examinar la incidencia que las modificaciones normativas acaecidas después de la interposición del recurso de la Junta de Extremadura hayan podido tener sobre su pervivencia.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STC 48/2015, de 5 de marzo, FJ 2, da cuenta de las seis normas que, tras la entrada en vigor del Real Decreto-ley 1/2012, se han ocupado también del régimen primado de instalaciones de producción de energía eléctrica a partir de cogeneración, fuentes de energía renovables y residuos. Concluye, tras su examen, que, pese a que ninguna de ellas deroga expresamente el Real Decreto-ley 1/2012, este texto legal —en cuanto hace referencia a un régimen económico primado ya desaparecido— no se encuentra materialmente en vigor, conforme estableció la STC 183/2014, de 6 de noviembre, con fundamento en la anterior STC 96/2014, de 12 de junio, al considerar que había sido sustituido por la Ley 24/2013, de 26 de diciembre, del sector eléctrico, y sus disposiciones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de nuestra doctrina respecto a la pérdida de objeto en los recursos de inconstitucionalidad los expone la STC 96/2014, de 2 de junio, FJ 2. Tras recordar que la regla general en el ámbito de los recursos de inconstitucionalidad es que la derogación de la norma impugnada extingue su objeto, indica que no cabe dar una respuesta unívoca a esta cuestión, ya que, como señala la STC 124/2003, de 19 de junio, FJ 3,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de 16 de diciembre, FJ 3). Por ello, carece de sentido, tratándose de un recurso de inconstitucionalidad, “pronunciarse sobre normas que el mismo legislador ha expulsado ya de dicho ordenamiento... de modo total, sin ultraactividad” (SSTC 160/1987, FJ 6; 150/1990, FJ 8; 385/1993, FJ 2). Por idéntica razón, para excluir “toda aplicación posterior de la disposición legal controvertida, privándola así del vestigio de vigencia que pudiera conservar”, puede resultar útil —conveniente— su enjuiciamiento, aun cuando haya sido derogada (SSTC 160/1987, FJ 6; 385/1993,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regla general conoce, no obstante, excepciones. Así, por lo que interesa al presente supuesto, la denunciada vulneración del art. 86.1 CE no se ve afectada por el anterior criterio, ya que la derogación de la norma no impide controlar si el ejercicio de la potestad reconocida al Gobierno se realizó siguiendo los requisitos establecidos en dicho precepto constitucional; al hacerlo, se trata de velar por el recto ejercicio de la potestad de dictar decretos-leyes, dentro del marco constitucional, decidiendo la validez o invalidez de las normas impugnadas sin atender a su vigencia o derogación en el momento en que se pronuncia el fallo [por todas, STC 183/2014, de 6 de noviembre,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recapitulando lo expuesto acerca del objeto del recurso y su pervivencia, resulta que no pervive la tacha vinculada a la infracción del art. 9.3 CE, conclusión, por lo demás, ya alcanzada en la STC 48/2015, FJ 2, por lo que debemos pronunciarnos únicamente acerca de la vulneración del art. 86.1 CE por falta de presupuesto habilitante que se reprocha al Real Decreto-ley 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tacha de inconstitucionalidad ha de reputarse resuelta aplicando la doctrina de la ya citada STC 48/2015, FJ 5, en la que este Tribunal consideró, por remisión a la STC 183/2014, FJ 6, que “con la motivación aportada en la exposición de motivos de la norma, en el debate de convalidación del Decreto-ley, y en la memoria de impacto normativo del Real Decreto-ley, debe darse por satisfecho el requisito de que se hayan explicado las razones de extraordinaria y urgente necesidad que han motivado la suspensión, mediante Real Decreto-ley, del sistema de asignación de incentivos económicos para las instalaciones de producción eléctrica de régimen especial, así como de inscripción de las mismas en el registro de preasignación de retribución”. Lo mismo sucedía con el requisito de la conexión de sentido entre las medidas adoptadas y la situación de urgencia a la que se pretende atender con su aprobación. En el FJ 6 de la referida STC 48/2015, concluimos que “el propósito de la norma es evitar el incremento del gasto dedicado a la financiación del sistema primado, derivado de la incorporación de nuevas instalaciones a dicho sistema, para, a partir de ahí, propiciar la reducción del déficit estructural del sector eléctrico. Esto es, el Real Decreto-ley minimiza el riesgo de eventuales desviaciones al alza del déficit, lo que, como dijimos en la STC 183/2014, constituye una situación susceptible de ser abordada mediante la legislación de urgencia, constatándose una evidente conexión entre la situación de extraordinaria y urgente necesidad y las medidas adoptadas para hacerle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el recurso en este punto.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del objeto del recurso, en lo que se refiere a la vulneración del art. 9.3 CE por los arts. 1 a 4 y la disposición derogatoria única del Real Decreto-ley 1/2012, de 27 de enero.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lo restante.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