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1458-2014, promovida por la Sala de lo Social con sede en Burgos del Tribunal Superior de Justicia de la Comunidad Autónoma de Castilla y León contra el art. 2.1 del Real Decreto-ley 28/2012, de 30 de noviembre, de medidas de consolidación y garantía del Sistema de Seguridad Social, por posible vulneración de los arts. 9.3 y 33 CE. Han formulado alegaciones el Fiscal General del Estado, el Abogado del Estado y el Letrado de la Administración de la Seguridad Social.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marzo de 2014 tuvo entrada en el Registro General de este Tribunal un oficio de la Sala de lo Social, con sede en Burgos, del Tribunal Superior de Justicia de Castilla y León al que se acompaña, junto con el testimonio del procedimiento ordinario núm. 572-2013, y del rollo de suplicación núm. 674-2013, Auto de 6 de febrero de 2014, en el que se acuerda plantear cuestión de inconstitucionalidad en relación con 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Dos pensionistas interpusieron demanda ante el Instituto Nacional de la Seguridad Social en reclamación de actualización de la pensión solicitando que se declarase el derecho a percibir la paga única compensatoria a que se refiere el apartado 1.2 del art. 48 de la Ley general de la Seguridad Social (LGSS), derivada de la diferencia que resulta entre el índice en función del cual se calculó dicha revalorización, que fue del 1 por 100 y el índice de precios al consumo acumulado correspondiente al período comprendido entre noviembre de 2011 y noviembre de 2012, que fue del 2,9 por 100, en la parte proporcional correspondiente al período comprendido entre el 1 de enero y el 30 de noviembre de 2012, ambos inclusive. Asimismo, solicitaban que se declarase el derecho a que la revalorización de la pensión en 2013 se efectúe sobre la cuantía de la pensión a 1 de enero de 2012, actualizada con la diferencia que resulta entre el índice en función del cual se calculó la revalorización en aquella fecha, que fue del 1 por 100, y el índice de precios al consumo acumulado correspondiente al período comprendido entre noviembre de 2011 y noviembre de 2012, que fue del 2,9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Social núm. 1 de Burgos dictó Sentencia el 1 de octubre de 2013 estimando en parte la demanda, declarando “el derecho de todos los demandantes a que se considere como pensión del año 2012 la señalada en el apartado segundo del relato histórico de la presente incrementada en un 2,9 por 100 y que la misma sirva de base para el incremento acordado en el año 2013” y el “derecho de los actores a percibir las diferencias correspondientes al año 2012 que son la diferencia entre el 1 por 100 aplicado y el 2,9 por 100 debido”. Se condena al Instituto Nacional de la Seguridad Social (INSS) a abonar a los demandantes que se citan determinadas cantidades que se especifican en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por el INSS contra la mencionada Sentencia, la Sala de lo Social señaló para su deliberación y fallo el día 10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el órgano judicial dictó providencia de 10 de diciembre de 2013 por la que acordó oír a las partes y al Ministerio Fiscal para que alegasen sobre la pertinencia de plantear cuestión de inconstitucionalidad sobre el art. 2.1 del Real Decreto-ley 28/2012 en relación con lo dispuesto en la Ley 2/2012, de 29 de junio, de presupuestos generales del Estado para el año 2012, por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mostró su conformidad con el planteamiento de la cuestión. El resto de las partes no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6 de febrero de 2014, la Sala de lo Social, con sede en Burgos, del Tribunal Superior de Justicia de Castilla y León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los fundamentos de Derecho comienzan con un recordatorio de la obligación de plantear cuestión de inconstitucionalidad que recae sobre el órgano judicial así como de los límites constitucionales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analizará si, aun siendo de grado máximo, carece realmente de justificación habilitante, puesto que este Tribunal Constitucional admite que “la prohibición de retroactividad operaría plenamente y solo exigencias del bien común podrían imponerse excepcionalmente a tal principio” (STC 197/1992).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señala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revalorizaciones de las pensiones, sistema que establece el art. 50 CE, para evitar que como consecuencia del incremento del coste de la vida, en unos años las pensiones reconocidas pierdan su esencia y produzca un empobrecimiento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desarrollo del art. 50 CE se ha realizado a través del art. 48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LGSS establece el periodo que se debe tener en cuenta para el cálculo del índice de precios al consumo (“el periodo comprendido entre noviembre del ejercicio anterior y noviembre del ejercicio económico al que se refiere la revalorización”) y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 Y la misma regla establece el art.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asimismo el Auto que el único límite al importe de la revalorización de las pensiones contributivas se establece en el art. 49 LGSS: la revalorización de las pensiones no podrán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órgano judicial señala que el objeto de la cuestión de inconstitucionalidad es si la supresión de la paga compensatoria que dispone el art. 2.1 del Real Decreto-ley 28/2012 “vulnera un derecho causado, consolidado y devengado, conforme al art. 50 de la CE, afectando de forma retroactiva a derechos adquiridos y con la vulneración del art. 9.3 de la CE que prohíbe la retroactividad de las disposiciones procesales (sic) restrictivas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 del Real Decreto 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de la Seguridad Social para llevar a cabo la aplicación de la anualidad (nov-2011-nov 2012) y que la Ley 2/2012 de 29 de junio de Presupuestos Generales del Estado para el año 2012, ninguna previsión realiza para el mantenimiento del poder adquisitivo de las pensiones, vulnera: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dispuesto en el artículo 9.3 de la Constitución española por el que se garantiza la irretroactividad de las disposiciones restrictivas de derechos fundamentales individuales,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33 de la Constitución española, de entender que por parte del aludido art. 2.1 del RDL 28/2012 serían objeto de expropiación los derechos de los perceptores de pensiones de seguridad por cuanto son un derecho económico incorporado al patrimonio de aquellos,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admitir a trámite la cuestión mediante providencia de 8 de abril de 2014;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del Tribunal Superior de Justicia de la Comunidad Autónoma de Castilla y León, a fin de que, de conformidad con lo dispuesto en el art. 35 de la Ley Orgánica del Tribunal Constitucional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23 de abril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25 de abril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23 de abril de 2014 el Letrado de la Administración de la Seguridad Social se personó en nombre del Instituto Nacional de la Seguridad Social y por medio de otrosí solicitó que, a los efectos de representación y defensa del Instituto Nacional de la Seguridad Social, se designase indistintamente a los Letrados de la Administración de la Seguridad Social destinados en el servicio jurídico delegado central en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24 de abril de 2014 se acordó tener por personado y parte al Letrado de la Administración de la Seguridad Social y conforme establece el art. 37.2 LOTC, se le concedió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 El Abogado del Estado, mediante escrito de alegaciones registrado el 7 de mayo de 2014,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Abogado del Estado partiendo de la configuración constitucional del sistema de Seguridad Social. En este sentido señala que nuestro sistema de Seguridad Social previsto en el art. 41 CE está caracterizado constitucionalmente por consistir en una garantía institucional que deja al legislador su configuración en atención a las circunstancias económicas y sociales que son imperativas para la propia viabilidad y eficacia de aquél y cita en este sentido varias Sentencias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Sentados los elementos configuradores del sistema de Seguridad Social así como de la naturaleza de las pensiones públicas y la capacidad legal que tiene el legislador para adecuarlas a las circunstancias de cada momento, el Abogado del Estado pasa a examinar los elementos que configuran la eventual aplicación del principio de irretroactividad consagrado en el art. 9.3 CE, en concreto qué entiende el Tribunal Constitucional por “derechos individuales” y el nivel de irretroactividad que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individuales señala el Abogado del Estado que el Tribunal Constitucional los identifica con los “derechos fundamentales y libertades públicas o la esfera general de protección de la persona” considerando que el calificativo “restrictivo” tiene un cierto matiz sancionador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actualización de las pensiones conforme al índice de precios al consumo (IPC) del año en curso, no constituye un derecho consolidado integrado en el patrimonio del pensionista, muy al contrario, constituye, a su juicio, una mera expectativa de derecho y, como mucho, un derecho condicionado a la fijación de su contenido por la Ley general de presupuestos del año siguiente si existe diferencia entre el IPC previsto y el acumulado a noviembre del ejercicio económico correspondiente. El art. 48.1.2 LGSS no establece una actualización automática de las pensiones sino que lo somete a un presupuesto, que exista una diferencia entre el IPC previsto en la actualización del año correspondiente recogida en la Ley general de presupuestos de dicho año y el IPC acumulado a un mes concreto, noviembre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cumple ese presupuesto podrán actualizarse las pensiones “de acuerdo con lo que establezca la respectiva Ley de Presupuestos Generales del Estado”, esto es, la actualización no es automática sino que, sólo podrá realizarse en los términos que fije la Ley de presupuestos generales; condiciona la existencia del derecho a que tal derecho se regule en la Ley de presupuestos generales, de manera que la existencia de un diferencial en el IPC previsto y el acumulado a noviembre del año en curso, es un presupuesto necesario para que nazca la expectativa de derecho, y la existencia de esta expectativa es el presupuesto para que, en los términos que fije la Ley de presupuestos generales se actualicen las pensiones,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añade, que el art. 48.1.2 continúa diciendo que “a tales efectos, a los pensionistas cuyas pensiones hubiesen sido objeto de revalorización en el ejercicio anterior”, esto es, reafirma que no por el mero hecho de la existencia de diferencial en el IPC se actualiza la pensión, sino que habrá que estar a la regulación propia de la Ley de presupuestos generales. Y ello no podría ser de otra manera ya que será la Ley de presupuestos de cada ejercicio la que fijará los “gastos” a cargo del Estado, que integran el contenido mínimo esencial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existencia de un diferencial entre el IPC previsto y el acumulado a noviembre del año en curso sólo es el presupuesto necesario para que la Ley de presupuestos generales pueda fijar una actualización, pero no determina el nacimiento de dicha actualización como derecho consolidado; sólo será y en la forma que fije la Ley de presupuestos generales, cuando se determine cómo y en qué se concreta esa expectativa de actualización, como ha ocurrido cuando tal actualización se ha llevado a cabo en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conceptualización de esta actualización como una mera expectativa, encaja, a juicio del Abogado del Estado, en la forma en que la CE ha regulado el sistema de Seguridad Social, donde se deja al legislador un amplísimo margen para definir las características del sistema en función de las circunstancias económicas y sociales en cada momento y con la finalidad de asegurar la suficiencia y solvencia del sistema. En este marco, señala, no cobra sentido interpretar una norma legal desde el punto de vista constitucional como autolimitadora de la capacidad que la propia Constitución ha dado al legislador para adaptar el sistema a las circunstancias económicas y sociales con el objeto de asegurar la suficiencia y solvencia del sistema que es el fin último de la norma y cuya apreciación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se exigiría, además, que la medida eventualmente restrictiva fuera, a su vez, de “matiz sancionador”, circunstancia que no concurriría en el supuesto objeto de debate cuya única finalidad es garantizar la viabilidad y suficiencia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la argumentación anterior, repasa el Abogado del Estado los tipos de retroactividad a que puede referirse el art. 9.3 CE y recuerda que la STC 182/1997, de 28 de octubre, delimitó en qué supuestos pueden establecerse medidas retroactivas de derechos individuales: cuando existan exigencias cualificadas de interés público. De este modo, indica que la medida adoptada obedece a imperiosas circunstancias de índole económica que afectan a la subsistencia y sostenibilidad del sistema y así se recoge en la exposición de motivos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sobre la vulneración del art. 33 CE señala que la alegada vulneración de este precepto parte de la consideración de la existencia de un derecho adquirido incorporado al patrimonio, por tanto, argumentada la inexistencia de tal derecho adquirido, no concurre el juego del art. 33 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escrito de alegaciones ante este Tribunal el 23 de mayo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General delimitando el contenido de la cuestión, ya que entiende que en el Auto de planteamiento de la cuestión el Tribunal Superior de Justicia cuestiona el art. 2.1 del Real Decreto-ley 28/2012 de 30 de noviembre y este precepto hace referencia a la suspensión de lo previsto en el art. 48 apartado 1.1 de la Ley general de Seguridad Social, y lo dispuesto en el art. 27 apartado 1, párrafo 2, de la Ley de clases pasivas del Estado. Estos dos preceptos cuya suspensión se acuerda en realidad contienen dos reglas distintas, una relativa al sistema de revalorización anual de las pensiones que cada norma regula, y una segunda relativa a la llamada “paga compensatoria única” que se establece para compensar la pérdida adquisitiva que el pensionista haya podido sufrir en el periodo del último año. La confusión que pretende aclarar para poder delimitar el alcance de la cuestión tal como la configura el Tribunal cuestionante, se basa en que no dice claramente cuál de las dos reglas es la que se considera que puede ser contraria a los arts. 9.3 y 33 CE. A su juicio, no cabe ninguna duda que cuestiona la norma en la que el legislador fija la forma de actualización anual de las pensiones, la prevista para el año siguiente, concretamente en el caso que nos ocupa para el año 2013, a esta revalorización se refiere continuamente el órgano judicial, sin embargo la otra regla, la de determinación de la paga compensatoria, sólo incidentalmente la menciona. Señala el Fiscal General que el Tribunal considera que los derechos que nacen de ambas reglas, la de revalorización anual y la de fijación de paga única compensatoria, gozan de la misma naturaleza, y se consolidan simultáneamente en el tiempo, pero en su opinión esto no es cierto y por eso entiende que deberían haberse tratado separadamente las razones que podrían cuestionar la constitucionalidad de una norma y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del Tribunal Constitucional en materia de proscripción de la irretroactividad de las normas partiendo del desarrollo que se ha dado de los conceptos de normas sancionadoras no favorables y de normas restrictivas de derechos individuales, ya que solo éstas tienen en principio limitada la retroacción. Así, destaca de la doctrina constitucional que no existe una imposibilidad de revisar las normas fiscales o económicas, lo que es obvio, pues lo contrario supondría en la práctica impedir a los órganos de gobierno ejecutar una verdadera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señala que no comparte que en el caso que nos ocupa sea obvia la vulneración por parte del Decreto-ley, cuando suspende las normas generales del art. 48 LGSS, de la retroactividad, y que lo haga respecto a las dos reglas que establece dicho precepto, la primera relativa a la fijación del incremento, para el año 2013, con arreglo al real índice de precios al consumo, y la fijación del pago único, compensatorio de la pérdida del poder adquisitivo durante el año 2012. Parte el Fiscal General de la distinta índole de ambas retroacciones. La primera sería de las denominadas impropias, ya que la suspensión busca causar el efecto de que las pensiones del año 2013 no se incrementen más del 1 por 100, (excepcionalmente el 2 por 100), pero aunque lo relaciona con un hecho actual, cual es la fijación del aumento del IPC en 2,9 por 100, lo realiza antes de que se haya consolidado la situación, ya que lo hace el 30 de noviembre. A su juicio en este supuesto el Gobierno se ha limitado a tomar una de esas decisiones incluidas en la posibilidad de dictar normas que modifiquen la política fiscal o económica, conveniente para solventar la grave crisis económica. Por eso aunque el Tribunal Superior de Justicia de Castilla y León cuestiona esta suspensión como infractora de la Constitución, no puede compartir ese cuestionamiento. Sin embargo, afirma que cosa distinta es la decisión de suspender la aplicación de la paga única que debería realizarse antes del l de abril de 2013, pero que se determina con arreglo al aumento del índice de precios comprendido entre los días 1 de diciembre de 2011 y 30 de noviembre de 2012 y teniendo en cuenta que el Decreto entra en vigor el 1 de diciembre de 2012, está incurriendo, a su juicio, en supuesto de retroactividad auténtica, ya que vincula efectos a un hecho ya consumado y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trata, por tanto, de un derecho económico, consolidado, ya incorporado al patrimonio del perceptor de la pensión, y su privación se encuadraría en un supuesto de expropiación prohibida en el art. 33.3 CE; lo que se posterga es simplemente el pago, pero el derecho a la percepción se va consolidando día a día, de tal manera que si la norma se hubiere incrustado en la mitad del término, deberíamos entender que serían derechos adquiridos y no susceptibles de privación aquellos que correspondieran a la porción de tiempo trascurrido y entrarían en el ámbito de la retroactividad impropia los derechos económicos que se generaran desde la publicación de la norma hasta la conclusión del plazo. Afirma que si no se hizo antes el pago es porque faltaba la constatación matemática de la cuantía; como depende del índice de precios al consumo, la cuantía de éste no se podía conocer hasta esa fecha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remisión que el art. 48 LGSS hace a la Ley de presupuestos no puede considerarse una postergación del derecho a lo que determine esa ley, ya que la actualización se produce de forma automática cuando el Instituto Nacional de Estadística fija ese índice, limitándose la Ley presupuestaría a fijar el apunte contable, no se deja pendiente de aprobación de la Ley de presupuestos nada más que el reflejo contable de una obligación nacida y consolidada en tiempo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33.3 CE señala que este precepto prohíbe aquellas actividades confiscatorias que supongan privaciones de derechos adquiridos al margen de los concretos supuestos legalmente establecidos. La posible violación de este art. 33 CE será una consecuencia de la existencia de retroactividad prohibida en que entiende el Fiscal General que ha incurrido el legislador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Administración de la Seguridad Social por escrito registrado el 26 de mayo de 2014 interesa también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 la presente cuestión, analiza la configuración constitucional del derecho a la Seguridad Social y el derecho a una pensión adecuada y periódicamente actualizada, así como la doctrina de este Tribunal Constitucional respecto a la conservación de los derechos adquiridos y sobre la aplicación del principio de irretroactividad en el sistema normativo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doctrina de este Tribunal Constitucional concibe el régimen público de Seguridad Social como una garantía institucional de un sistema razonable de protección determinado por los condicionantes económicos y las necesidades sociales a proteger. Indica que el carácter público y la finalidad constitucionalmente reconocida del sistema suponen que el sistema de Seguridad Social se configure legalmente, gozando el legislador a tal efecto de un amplio margen de disposición. Asimismo, afirma que el Tribunal Constitucional interpreta con precaución el deber de actualización periódica de las pensiones dejando en manos del legislador la decisión de actualizar o no, y en su caso, en qué cuantía, las pensiones devengadas al condicionar la acción normativa a las disponibilidades económicas, a las necesidades concurrentes y al cumplimiento del principio de solidaridad que como señala la STC 134/1987, de 21 de julio, FJ 5, “obliga a sacrificar los intereses de los más favorecidos frente a los más desamparados con independencia incluso de las consecuencias económicas de estos sacrificios”.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Constitucional ha tenido ocasión de establecer una doctrina respecto al mantenimiento de los derechos adquiridos y la prohibición de la irretroactividad de las normas restrictivas de derechos individuales en materia de Seguridad Social en diversas Sentencias, entre las que cita las SSTC 89/2009, de 20 de abril; 66/1990, de 5 de abril; 134/1987, de 21 de julio, y 65/1987,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 la jurisprudencia constitucional se desprende que no existe una exigencia constitucional que obligue necesariamente a revalorizar las pensiones, de manera que el art. 50 CE establece una actualización periódica pero no determina la periodicidad ni la cuantía y alcance de la revalorización. Al contrario, la jurisprudencia constitucional vincula la revalorización y actualización de las pensiones a los recursos disponibles, a la situación económica del Estado en cada momento y a la ponderación de las necesidades sociales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 2.1 del Real Decreto-ley 28/ 2012, en cuanto deja sin efecto las medidas relativas a la actualización de las pensiones y al abono del pago único previstas en el art. 48.1.2 LGSS, no violenta los arts. 41 y 50 CE, ni afecta en principio a ningún derecho individual en los términos contemplados en el art. 9.3 CE, sino que, al contrario, lo que verdaderamente ha de ser tutelado por imperativo constitucional es que no se pongan en cuestión los rasgos estructurales de la institución de Seguridad Social, lo que el Tribunal Constitucional ha entendido que no se produce con ocasión de una limitación de la revalorización de las pensiones. Y añade que en determinadas circunstancias una medida como la controvertida puede hacer posible el mantenimiento de los rasgos esenciales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art. 48.1 LGSS en la redacción vigente en la fecha del proceso, establece respecto a la revalorización de las pensiones contributivas que ésta se producirá anualmente en función del correspondiente índice de precios al consumo (IPC previsto para dicho año). Esta previsión, no es más que un parámetro fijado por aproximación que puede producirse o no. En tal sentido, ante la eventualidad de que tales previsiones no coincidan con la realidad, se estableció un mecanismo suplementario que pretendía garantizar el poder adquisitivo de las pensiones. Se establece, así, un mecanismo corrector consistente en que, una vez conocido el incremento efectivo del IPC real en un período objetivamente determinado, la pensión se actualice en la cuantía correspondiente a la diferencia constatada y se efectúe en un pago único la diferencia entre la pensión percibida de acuerdo con el incremento de los precios previsto y realmente acontecido, tomándose como parámetro temporal de comprobación el periodo correspondiente entre el 1 de diciembre del año anterior y el 30 de noviembre del año al que correspondió la previsión. Ahora bien, indica que, en coherencia con la doctrina del Tribunal Constitucional plasmada en las SSTC 134/1987 y 97/1990, de 24 de mayo, el legislador toma la precaución de condicionar la medida a la ponderación de las disponibilidades presupuestarias y de las necesidades sociales, de manera que condiciona la efectividad de la medida a que se contemple la actualización de la diferencia y del pago único en la correspondiente Ley de presupuestos generales del año siguiente. En este sentido, afirma que los dos puntos del apartado 1 del art. 48 LGSS exigen una interpretación conjunta, de manera que la efectividad de los derechos programados en ambos puntos se condiciona al principio de legalidad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regla establecida en el art. 48.1.1 LGSS se configura como una norma programática cuya efectividad e imperatividad depende de la disposición normativa que se efectúe en la correspondiente Ley de Presupuestos Generales del Estado de cada ejercicio. Señala que la Ley general de la Seguridad Social no exige, explícitamente, que el complemento de actualización sea necesariamente equivalente a la diferencia entre el IPC previsto y el IPC real. La existencia de tal diferencia será uno de los requisitos para el eventual nacimiento del derecho pero no determina, necesariamente, el reconocimiento de un complemento o paga adicional equivalente a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norma establece que para que quede colmado el derecho a la actualización de las pensiones y al percibo del complemento adicional, resulta preciso que su reconocimiento se incorpore a la Ley de presupuestos generales del Estado del año siguiente. En tal sentido, considera que la Ley de presupuestos generales del Estado ha de ser un mero trasunto contable de la obligación legal contenida en la Ley general de la Seguridad Social, al margen de contravenir lo dispuesto expresamente en el art. 48.1.2 LGSS, supone deslegitimar al legislador presupuestario que vendría imposibilitado, por ejemplo, para ajustar los gastos a los ingresos del Estado, aún a sabiendas de que el desfase pudiera ocasionar la quiebra o deterioro grave de las cuentas públicas y en definitiva,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no se puede equiparar el devengo de esta paga con el de las gratificaciones extraordinarias reguladas en el art. 31 de la Ley del estatuto de los trabajadores (LET). La paga única prevista en el art. 48.1.2 LGSS se devenga y perfecciona con su reconocimiento en la Ley de presupuestos generales del Estado por determinación legal, mientras que el art. 31 LET concibe las gratificaciones extraordinarias como percepciones salariales devengadas en períodos superiores al mes, y prorrateables por la voluntad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 que hace el art. 48.1.2 LGSS es cuantificar la diferencia entre los IPC previstos y reales tomando como período de cálculo del incremento de los precios entre los meses de noviembre a noviembre de distintos años, pero la revalorización se realiza desde enero a diciembre, de manera que una cosa es el período de cálculo tomado para determinar la revalorización y otra muy distinta el período al que se aplica la revalorización que coincide con el año natural. Afirma que la actualización por diferencias en la revalorización y el nacimiento del derecho a la paga, se produce a partir del momento en que tiene vigencia la Ley de presupuestos generales del Estado que lo reconoce, es decir, a partir del 1 de enero del año siguiente. Al establecer como parámetro de cálculo el período de noviembre a noviembre lo que se pretende es facilitar al legislador presupuestario el cálculo de las obligaciones que, si considera, puede incluir en la Ley de presupuestos generales del Estado por mor de la norma programática establecida en el art. 48.1.2 LGSS, pero en modo alguno determina un período de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Letrado de la Administración de la Seguridad Social no existe consolidado un derecho subjetivo perfecto al abono de un pago único por la diferencia entre el incremento del IPC previsto en la Ley de presupuestos generales del Estado para 2012 y el real, producido durante el intervalo diciembre de 2011 y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al no existir un derecho subjetivo a la actualización y al abono de la controvertida paga única, tampoco podemos afirmar que el art. 2.1 del Real Decreto-ley 28/2012 actúe retroactivamente limitando o restringiendo esos supuestos derechos adquiridos y previos que no son tal, ni tampoco se puede sostener, como señala la STC 67/1990 de 5 de abril que “haya existido una privación de tal ‘derecho’ sino la supresión de una ventaja o beneficio que por tanto no incide en el derecho reconocido por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con sede en Burgos del Tribunal Superior de Justicia de Castilla y León plantea cuestión de inconstitucionalidad respecto del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la estimación de la cuestión de inconstitucionalidad, conforme ha quedado expuesto en los antecedentes de la presente resolución. El Abogado del Estado y el Letrado de la Administración de la Seguridad Social solicitan su desestimación, por entender que el derecho a la actualización de las pensiones no estaba consolidado cuando se dictó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de constitucionalidad planteada por el órgano judicial ha sido resuelta por este Tribunal en la reciente STC 49/2015, de 5 de marzo, a cuya doctrina hemos de remitirnos, en la que hemos declarado que el art. 2.1 del Real Decreto-ley 28/2012, de 30 de noviembre, de medidas de consolidación y garantía del sistema de la Seguridad Social, no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señala la STC 49/2015, de 5 de marzo, para valorar si la norma cuestionada vulnera el art. 9.3 CE es necesario determinar con carácter previo si en el momento en que se dictó el Real Decreto-ley 28/2012, de 30 de noviembre, los pensionistas tenían una mera expectativa de derecho a recibir la diferencia entre el índice de precios al consumo (IPC) real y el IPC estimado para el año 2012 o, si por el contrario, tenían un derecho consolidado, asumido e integrado en su patrimonio. A este respecto, afirma la Sentencia que, los arts. 48.1.2 de la Ley general de la Seguridad Social (LGSS) y 27.1 del texto refundido de la Ley de clases pasivas del Estado no proceden a reconocer de forma automática a los pensionistas el derecho a recibir la diferencia entre el IPC estimado y el IPC real, sino que se remiten a la Ley de presupuestos generales del Estado. La expresión “de acuerdo con lo que establezca la Ley de Presupuestos Generales del Estado” contenida en dichos preceptos “supone reconocer al legislador un cierto margen para hacer frente a la actualización de las pensiones en función de las posibilidades económicas del sistema” (FJ 5). En este sentido, recuerda que, conforme ha señalado este Tribunal,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y,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 Sobre la base de esta doctrina constitucional, la STC 49/2015, de 5 de marzo, sostiene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 De este modo, concluye que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dado que cuando se aprobó el Real Decreto-ley 28/2012 no existía una relación consagrada o agotada incorporada al patrimonio del pensionista, sino una mera expectativa, se rechaza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33 CE, la STC 49/2015 afirma que falta en el art. 2.1 del Real Decreto-ley 28/2012 un elemento indispensable para que pueda calificarse la no actualización de las pensiones de medida expropiatoria, cual es que, siguiendo lo dispuesto en la STC 108/1986, de 29 de julio, FJ 20, “sólo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sólo son indemnizables las privaciones de derechos ciertos, efectivos y actuales, pero no eventuales o futuros”. De ello se deduce que, la norma impugnada resulta acorde con el art. 33 CE en la medida en que su aplicación no ha supuesto la expropiación de derechos patrimoniales consolidados, pues de lo que se ha privado a los pensionistas es de una expectativa, pero no de un derecho actual consolidado, por lo que, esa privación no es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acuerdo con lo dispuesto en la STC 49/2015, de 5 de marzo, esta cuestión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la cuestión de inconstitucionalidad núm. 1458-2014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la fundamentación jurídica y el fallo de la misma, que entiendo hubiera debido de ser estimatorio por vulneración del principio de seguridad jurídica (art. 9.3 CE), pese a que como Ponente de la presente Sentencia y, en dicha condición, recojo en ella la opinión mayoritaria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por los Magistrados don Luis Ignacio Ortega Álvarez y don Fernando Valdés Dal-Ré a la STC 49/2015, 5 de marzo, al que entonces me adherí y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junio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