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6396-2014, promovida por la Sala de lo Social con sede en Burgos del Tribunal Superior de Justicia de la Comunidad Autónoma de Castilla y León contra el art. 2.1 del Real Decreto-ley 28/2012, de 30 de noviembre, de medidas de consolidación y garantía del sistema de Seguridad Social, por posible vulneración de los arts. 9.3 y 33 CE. Han formulado alegaciones el Fiscal General del Estado, el Abogado del Estado y el Letrado de la Administración de la Seguridad Social.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octubre de 2014 tuvo entrada en el Registro General de este Tribunal un oficio de la Sala de lo Social, con sede en Burgos, del Tribunal Superior de Justicia de Castilla y León al que se acompaña, junto con el testimonio del procedimiento ordinario núm. 1398-2013, Auto de 8 de octubre de 2014, en el que se acuerda plantear cuestión de inconstitucionalidad en relación 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Tres pensionistas interpusieron demanda ante el Instituto Nacional de la Seguridad Social (INSS) en reclamación de actualización de la pensión solicitando que se declarase el derecho a percibir la paga única compensatoria a que se refiere el apartado 1.2 del art. 48 de la Ley general de la Seguridad Social (LGSS), derivada de la diferencia que resulta entre el índice en función del cual se calculó dicha revalorización, que fue del 1 por 100 y el índice de precios al consumo acumulado correspondiente al período comprendido entre noviembre de 2011 y noviembre de 2012, que fue del 2,9 por 100, en la parte proporcional correspondiente al período comprendido entre el 1 de enero y el 30 de noviembre de 2012, ambos inclusive. Asimismo, solicitaban que se declarase el derecho a que la revalorización de la pensión en 2013 se efectúe sobre la cuantía de la pensión a 1 de enero de 2012, actualizada con la diferencia que resulta entre el índice en función del cual se calculó la revalorización en aquella fecha, que fue del 1 por 100, y el índice de precios al consumo acumulado correspondiente al período comprendido entre noviembre de 2011 y noviembre de 2012, que fue del 2,9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Social núm. 1 de Burgos dictó Sentencia estimando la demanda respecto de uno de los pensionistas y rechazándola respecto de los otros dos porque habían empezado a ser pensionistas el 1 de enero de 2012. En relación con el pensionista respecto del que se estima la demanda declara la Sentencia el derecho “a que se considere como pensión del año 2012 la señalada en el apartado segundo del relato histórico de la presente incrementada en un 2,9 por 100 y que la misma sirva de base para el incremento acordado en el año 2013” y el derecho “a percibir las diferencias correspondientes al año 2012 que son la diferencia entre el 1 por 100 aplicado y el 2,9 por 100 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suplicación por el INSS contra la mencionada Sentencia, la Sala de lo Social señaló para su deliberación y fallo el día 16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Concluso el procedimiento y dentro del plazo para dictar sentencia, el órgano judicial dictó providencia de 16 de julio de 2014 por la que acordó oír a las partes y al Ministerio Fiscal para que alegasen sobre la pertinencia de plantear cuestión de inconstitucionalidad sobre el art. 2.1 del Real Decreto-ley 28/2012 en relación con lo dispuesto en la Ley 2/2012, de 29 de junio, de presupuestos generales del Estado para el año 2012 por vulneración de los art.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mostró su conformidad con el planteamiento de la cuestión. El resto de las partes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8 de octubre de 2014 la Sala de lo Social con sede en Burgos del Tribunal Superior de Justicia de Castilla y León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los fundamentos de derecho comienzan con un recordatorio de la obligación de plantear cuestión de inconstitucionalidad que recae sobre el órgano judicial así como de los límites constitucionales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examina la doctrina constitucional sobre la irretroactividad de las disposiciones sancionadoras no favorables o restrictivas de derechos individuales prevista en el art. 9.3 CE. El órgano judicial afirma ser consciente del “espíritu restrictivo” que inspira la interpretación del supuesto de la prohibición de retroactividad. Por ello, señala que lo primero que hay que despejar es si en el caso existe un derecho individual desde la consideración restrictiva apuntada por el Tribunal Constitucional, lo que entiende que merece una respuesta positiva. En segundo lugar, analizará si, aun siendo de grado máximo, carece realmente de justificación habilitante, puesto que este Tribunal Constitucional admite que “la prohibición de retroactividad operaría plenamente y solo exigencias del bien común podrían imponerse excepcionalmente a tal principio” (STC 197/1992).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señala que 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que no pierda el poder adquisitivo de la pensión que tiene derecho a percibir como consecuencia de su previa contribución al sistema y este es el sistema de revalorizaciones de las pensiones, sistema que establece el art. 50 CE, para evitar que como consecuencia del incremento del coste de la vida, en unos años las pensiones reconocidas pierdan su esencia y produzca un empobrecimiento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desarrollo del art. 50 CE se ha realizado a través del art. 48 LGSS,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LGSS establece el periodo que se debe tener en cuenta para el cálculo del índice de precios al consumo (“el periodo comprendido entre noviembre del ejercicio anterior y noviembre del ejercicio económico al que se refiere la revalorización”) y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 Y la misma regla establece el art. 27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único límite al importe de la revalorización de las pensiones contributivas se establece en el art. 49 LGSS: la revalorización de las pensiones no podrán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órgano judicial señala que el objeto de la cuestión de inconstitucionalidad es si la supresión de la paga compensatoria que dispone el art. 2.1 del Real Decreto-ley 28/2012 “vulnera un derecho causado, consolidado y devengado, conforme al art. 50 CE, afectando de forma retroactiva a derechos adquiridos y con la vulneración del art. 9.3 CE que prohíbe la retroactividad de las disposiciones procesales (sic) restrictivas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declara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acuerda elevar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 del Real Decreto Ley 28/2012 que deja sin efecto para el ejercicio 2012 la actualización de las pensiones en los términos previstos en el apartado 1.2 del artículo 48 de la Ley General de la Seguridad Social y en el párrafo 2 del punto 1 del artículo 27 de la Ley de Clases Pasivas y como quiera que el Real Decreto entró en vigor 1-12-2012, una vez transcurrido el periodo previsto en el artículo 48 de la Ley General de la Seguridad Social para llevar a cabo la aplicación de la anualidad (nov-2011-nov 2012) y que la Ley 2/2012 de 29 de junio de Presupuestos Generales del Estado para el año 2012, ninguna previsión realiza para el mantenimiento del poder adquisitivo de las pensiones, vulnera: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dispuesto en el artículo 9.3 de la Constitución española por el que se garantiza la irretroactividad de las disposiciones restrictivas de derechos fundamentales individuales,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33 de la Constitución española, de entender que por parte del aludido art. 2.1 del RDL 28/2012 serían objeto de expropiación los derechos de los perceptores de pensiones de seguridad por cuanto son un derecho económico incorporado al patrimonio de aquellos, aunque no haya sido abonado pero sí devengado puesto que entendemos que dichos preceptos son aplicables al caso y el fallo depende de su validez, no siendo posible acomodar por otra vía interpretativa dichos preceptos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Segunda, acordó admitir a trámite la cuestión mediante providencia de 18 de noviembre de 2014; deferir a la Sala Primera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Social del Tribunal Superior de Justicia de la Comunidad Autónoma de Castilla y León, a fin de que, de conformidad con lo dispuesto en el art. 35 de la Ley Orgánica del Tribunal Constitucional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26 de noviembre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5 de diciembre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de este Tribunal el 27 de noviembre de 2014 el Letrado de la Administración de la Seguridad Social se personó en nombre del Instituto Nacional de la Seguridad Social y por medio de otrosí solicitó que, a los efectos de representación y defensa del Instituto Nacional de la Seguridad Social, se designase indistintamente a los Letrados de la Administración de la Seguridad Social destinados en el servicio jurídico delegado central en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28 de noviembre de 2014 se acordó tener por personado y parte al Letrado de la Administración de la Seguridad Social y conforme establece el art. 37.2 LOTC, se le concedió un plazo de quince días para que formulase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por escrito presentado el 3 de diciembre de 2014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el Abogado del Estado partiendo de la configuración constitucional del sistema de Seguridad Social. En este sentido señala que nuestro sistema de Seguridad Social previsto en el art. 41 CE está caracterizado constitucionalmente por consistir en una garantía institucional que deja al legislador su configuración en atención a las circunstancias económicas y sociales que son imperativas para la propia viabilidad y eficacia de aquél y cita en este sentido varias Sentencias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Sentados lo elementos configuradores del sistema de Seguridad Social así como de la naturaleza de las pensiones públicas y la capacidad legal que tiene el legislador para adecuarlas a las circunstancias de cada momento, el Abogado del Estado pasa a examinar los elementos que configuran la eventual aplicación del principio de irretroactividad consagrado en el art. 9.3 CE, en concreto qué entiende el Tribunal Constitucional por “derechos individuales” y el nivel de irretroactividad que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derechos individuales señala el Abogado del Estado que el Tribunal Constitucional los identifica con los “derechos fundamentales y libertades públicas o la esfera general de protección de la persona” considerando que el calificativo “restrictivo” tiene un cierto matiz sancionador (STC 43/1986).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actualización de las pensiones conforme al IPC del año en curso, no constituye un derecho consolidado integrado en el patrimonio del pensionista, muy al contrario, constituye, a su juicio, una mera expectativa de derecho y, como mucho, un derecho condicionado a la fijación de su contenido por la Ley de presupuestos del año siguiente si existe diferencia entre el IPC previsto y el acumulado a noviembre del ejercicio económico correspondiente. El art. 48.1.2 LGSS no establece una actualización automática de las pensiones sino que lo somete a un presupuesto, que exista una diferencia entre el IPC previsto en la actualización del año correspondiente recogida en la Ley de presupuestos de dicho año y el IPC acumulado a un mes concreto, noviembre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cumple ese presupuesto podrán actualizarse las pensiones “de acuerdo con lo que establezca la respectiva Ley de presupuestos generales del Estado”, esto es, la actualización no es automática sino que, sólo podrá realizarse en los términos que fije la Ley de presupuestos generales; condiciona la existencia del derecho a que tal derecho se regule en la Ley de presupuestos generales, de manera que la existencia de un diferencial en el IPC previsto y el acumulado a noviembre del año en curso, es un presupuesto necesario para que nazca la expectativa de derecho, y la existencia de esta expectativa es el presupuesto para que, en los términos que fije la Ley de presupuestos generales se actualicen las pensiones,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añade, que el art. 48.1.2 LGSS continúa diciendo que “a tales efectos, a los pensionistas cuyas pensiones hubiesen sido objeto de revalorización en el ejercicio anterior”, esto es, reafirma que no por el mero hecho de la existencia de diferencial en el IPC se actualiza la pensión, sino que habrá que estar a la regulación propia de la Ley de presupuestos generales. Y ello no podría ser de otra manera ya que será la Ley de presupuestos de cada ejercicio quien fijará los “gastos” a cargo del Estado, que integran el contenido mínimo esencial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existencia de un diferencial entre el IPC previsto y el acumulado a noviembre del año en curso, sólo es el presupuesto necesario para que la Ley de presupuestos generales pueda fijar una actualización, pero no determina el nacimiento de dicha actualización como derecho consolidado, solo será y en la forma que fije la Ley de presupuestos generales cuando se determine en qué se concreta esa expectativa de actualización, como ha ocurrido cuando tal actualización se ha llevado a cabo en 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conceptualización de esta actualización como una mera expectativa, encaja, a juicio del Abogado del Estado, en la forma en que la CE ha regulado el sistema de Seguridad Social, donde se deja al legislador un amplísimo margen para definir las características del sistema en función de las circunstancias económicas y sociales en cada momento y con la finalidad de asegurar la suficiencia y solvencia del sistema. En este marco, señala, no cobra sentido interpretar una norma legal desde el punto de vista constitucional como autolimitadora de la capacidad que la propia Constitución ha dado al legislador para adaptar el sistema a las circunstancias económicas y sociales con el objeto de asegurar la suficiencia y solvencia del sistema que es el fin último de la norma y cuya apreciación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se exigiría, además, que la medida eventualmente restrictiva fuera, a su vez, de “matiz sancionador”, circunstancia que no concurriría en el supuesto objeto de debate cuya única finalidad es garantizar la viabilidad y suficiencia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base de la argumentación anterior, repasa el Abogado del Estado los tipos de retroactividad a que puede referirse el art. 9.3 CE y recuerda que la STC 182/1997, de 28 de octubre, delimitó en qué supuestos pueden establecerse medidas retroactivas de derechos individuales: cuando existan exigencias cualificadas de interés público. De este modo, indica que la medida adoptada obedece a imperiosas circunstancias de índole económica que afectan a la subsistencia y sostenibilidad del sistema y así se recoge en la exposición de motivos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sobre la vulneración del art. 33 CE señala que la alegada vulneración de este precepto parte de la consideración de la existencia de un derecho adquirido incorporado al patrimonio, por tanto, argumentada la inexistencia de tal derecho adquirido, no concurre el juego del art. 33 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el 5 de diciembre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Fiscal General delimitando el contenido de la cuestión, ya que entiende que en el auto de planteamiento de la cuestión el Tribunal Superior de Justicia cuestiona el art. 2.1 del Real-Decreto-ley 28/2012 de 30 de noviembre y este precepto hace referencia a la suspensión de lo previsto en el art. 48 apartado 1.1 de la Ley general de la Seguridad Social, y lo dispuesto en el art. 27 apartado 1 párrafo segundo de la Ley de clases pasivas del Estado. Estos dos preceptos cuya suspensión se acuerda en realidad contienen dos reglas distintas, una relativa al sistema de revalorización anual de las pensiones que cada norma regula y una segunda relativa a la llamada “paga compensatoria única” que se establece para compensar la pérdida adquisitiva que el pensionista haya podido sufrir en el periodo del último año. La confusión que pretende aclarar para poder delimitar el alcance de la cuestión tal como la configura el Tribunal cuestionante, se basa en que no dice claramente cuál de las dos reglas es la que se considera que puede ser contraria a los arts. 9.3 y 33 CE. A su juicio, no cabe ninguna duda que cuestiona la norma en la que el legislador fija la forma de actualización anual de las pensiones, la prevista para el año siguiente, concretamente en el caso que nos ocupa para el año 2013, a esta revalorización se refiere continuamente el órgano judicial, sin embargo la otra regla, la de determinación de la paga compensatoria, sólo incidentalmente la menciona. Señala el Fiscal General que el Tribunal considera que los derechos que nacen de ambas reglas, la de revalorización anual y la de fijación de paga única compensatoria, gozan de la misma naturaleza, y se consolidan simultáneamente en el tiempo, pero en su opinión esto no es cierto y por eso entiende que deberían haberse tratado separadamente las razones que podrían cuestionar la constitucionalidad de una norma y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del Tribunal Constitucional en materia de proscripción de la irretroactividad de las normas partiendo del desarrollo que se ha dado de los conceptos de normas sancionadoras no favorables y de normas restrictivas de derechos individuales, ya que solo éstas tienen en principio limitada la retroacción. Así, destaca de la doctrina constitucional que no existe una imposibilidad de revisar las normas fiscales o económicas, lo que es obvio, pues lo contrario supondría en la práctica impedir a los órganos de gobierno ejecutar una verdadera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señala que no comparte que en el caso que nos ocupa es obvia la vulneración por parte del Decreto-ley, cuando suspende las normas generales del art. 48 LGSS, de la retroactividad, y lo hace respecto a las dos reglas que establece dicho precepto, la primera relativa a la fijación del incremento, para el año 2013, con arreglo al real índice de precios al consumo, y la fijación del pago único, compensatorio de la pérdida del poder adquisitivo durante el año 2012. Parte el Fiscal General de la distinta índole de ambas retroacciones, la primera sería de las denominadas impropias, ya que la suspensión busca causar el efecto de que las pensiones del año 2013 no se incrementen más del 1 por ciento, (excepcionalmente el 2 por 100), pero aunque lo relaciona con un hecho actual, cual es la fijación del aumento del IPC en 2,9 por 100, lo realiza antes de que se haya consolidado la situación, ya que lo hace el 30 de noviembre. A su juicio en este supuesto el Gobierno se ha limitado a tomar una de esas decisiones incluidas en la posibilidad de dictar normas que modifiquen la política fiscal o económica, conveniente para solventar la grave crisis económica. Por eso aunque el Tribunal Superior de Justicia de Castilla y León cuestiona esta suspensión como infractora de la Constitución, no puede compartir ese cuestionamiento. Sin embargo, afirma que cosa distinta es la decisión de suspender la aplicación de la paga única que debería realizarse antes del l de abril de 2013, pero que se determina con arreglo al aumento del índice de precios comprendido entre los días 1 de diciembre de 2011 y 30 de noviembre de 2012 y teniendo en cuenta que el Decreto entra en vigor el 1 de diciembre de 2012, está incurriendo, a su juicio, en supuesto de retroactividad auténtica, ya que vincula efectos a un hecho ya consumado y consolidado.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trata, por tanto, de un derecho económico, consolidado, ya incorporado al patrimonio del perceptor de la pensión, y su privación se encuadraría en un supuesto de expropiación prohibida en el art. 33.3 CE; lo que se posterga es simplemente el pago, pero el derecho a la percepción se va consolidando día a día, de tal manera que si la norma se hubiere incrustado en la mitad del término, deberíamos entender que serían derechos adquiridos y no susceptibles de privación aquellos que correspondieran a la porción de tiempo trascurrido y entrarían en el ámbito de la retroactividad impropia los derechos económicos que se generaran desde la publicación de la norma hasta la conclusión del plazo. Afirma que si no se hizo antes el pago es porque faltaba la constatación matemática de la cuantía; como depende del índice de precios al consumo, la cuantía de este no se podía conocer hasta esa fecha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remisión que el art. 48 LGSS hace a la Ley de presupuestos no puede considerarse una postergación del derecho a lo que determine esa Ley, ya que la actualización se produce de forma automática cuando el Instituto Nacional de Estadística fija ese índice, limitándose la Ley presupuestaría a fijar el apunte contable, no se deja pendiente de aprobación de la Ley de presupuestos nada más que el reflejo contable de una obligación nacida y consolidada en tiempo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33.3 CE señala que este precepto prohíbe aquellas actividades confiscatorias que supongan privaciones de derechos adquiridos al margen de los concretos supuestos legalmente establecidos. La posible violación de este art. 33 CE será una consecuencia de la existencia de retroactividad prohibida en que entiende el Fiscal General ha incurrido el legislador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Administración de la Seguridad Social presentó su escrito de alegaciones el 2 de enero de 2015 interesando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 la presente cuestión, analiza la configuración constitucional del derecho a la Seguridad Social y el derecho a una pensión adecuada y periódicamente actualizada, así como la doctrina de este Tribunal Constitucional respecto a la conservación de los derechos adquiridos y sobre la aplicación del principio de irretroactividad en el sistema normativo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 doctrina de este Tribunal Constitucional concibe el régimen público de Seguridad Social como una garantía institucional de un sistema razonable de protección determinado por los condicionantes económicos y las necesidades sociales a proteger. Indica que el carácter público y la finalidad constitucionalmente reconocida del sistema suponen que el sistema de Seguridad Social se configure legalmente, gozando el legislador a tal efecto de un amplio margen de disposición. Asimismo, afirma que el Tribunal Constitucional interpreta con precaución el deber de actualización periódica de las pensiones dejando en manos del legislador la decisión de actualizar o no, y en su caso, en qué cuantía, las pensiones devengadas al condicionar la acción normativa a las disponibilidades económicas, a las necesidades concurrentes y al cumplimiento del principio de solidaridad que como señala la STC 134/1987, FJ 5, “obliga a sacrificar los intereses de los más favorecidos frente a los más desamparados con independencia incluso de las consecuencias económicas de estos sacrificios”.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Constitucional ha tenido ocasión de establecer una doctrina respecto al mantenimiento de los derechos adquiridos y la prohibición de la irretroactividad de las normas restrictivas de derechos individuales en materia de Seguridad Social en diversas Sentencias entre las que cita las SSTC 89/2009, de 20 de abril; 66/1990, de 5 de abril; 134/1987, de 21 de julio y 65/1987,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de la jurisprudencia constitucional se desprende que no existe una exigencia constitucional que obligue necesariamente a revalorizar las pensiones de manera que el art. 50 CE establece una actualización periódica pero no determina la periodicidad ni la cuantía y alcance de la revalorización. Al contrario, la jurisprudencia constitucional vincula la revalorización y actualización de las pensiones a los recursos disponibles, a la situación económica del Estado en cada momento y a la ponderación de las necesidades sociales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 2.1 del Real Decreto-ley 28/2012, en cuanto deja sin efecto las medidas relativas a la actualización de las pensiones y al abono del pago único previstas en el art. 48.1.2 LGSS, no violenta los arts. 41 y 50 CE, ni afecta en principio a ningún derecho individual en los términos contemplados en el art. 9.3 CE, sino al contrario, lo que verdaderamente ha de ser tutelado por imperativo constitucional es que no se pongan en cuestión los rasgos estructurales de la institución de Seguridad Social, lo que el Tribunal Constitucional ha entendido que no se produce con ocasión de una limitación de la revalorización de las pensiones. Y añade que en determinadas circunstancias una medida como la controvertida puede hacer posible el mantenimiento de los rasgos esenciales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art. 48.1 LGSS en la redacción vigente en la fecha del proceso, establece respecto a la revalorización de las pensiones contributivas que esta se producirá anualmente en función del correspondiente índice de precios al consumo (IPC previsto para dicho año). Esta previsión, no es más que un parámetro fijado por aproximación que puede producirse o no. En tal sentido ante la eventualidad de que tales previsiones no coincidan con la realidad se estableció un mecanismo suplementario que pretendía garantizar el poder adquisitivo de las pensiones. Se establece, así, un mecanismo corrector consistente en que una vez conocido el incremento efectivo del IPC real en un período objetivamente determinado, la pensión se actualice en la cuantía correspondiente a la diferencia constatada y se efectúe en un pago único la diferencia entre la pensión percibida de acuerdo con el incremento de los precios previsto y realmente acontecido, tomándose como parámetro temporal de comprobación el periodo correspondiente entre el 1 de diciembre del año anterior y el 30 de noviembre del año al que correspondió la previsión. Ahora bien, indica que en coherencia con la doctrina del Tribunal Constitucional plasmada en las SSTC 134/1987 y 97/1990, el legislador toma la precaución de condicionar la medida a la ponderación de las disponibilidades presupuestarias y de las necesidades sociales, de manera que condiciona la efectividad de la medida a que se contemple la actualización de la diferencia y del pago único en la correspondiente Ley de presupuestos generales del año siguiente. En este sentido, afirma que los dos puntos del apartado 1 del art. 48 LGSS exigen una interpretación conjunta, de manera que la efectividad de los derechos programados en ambos puntos se condiciona al principio de legalidad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regla establecida en el art. 48.1.1 LGSS se configura como una norma programática cuya efectividad e imperatividad depende de la disposición normativa que se efectúe en la correspondiente Ley de presupuestos generales del Estado de cada ejercicio. Señala que la LGSS no exige, explícitamente, que el complemento de actualización sea necesariamente equivalente a la diferencia entre el IPC previsto y el IPC real. La existencia de tal diferencia será uno de los requisitos para el eventual nacimiento del derecho pero no determina, necesariamente, el reconocimiento de un complemento o paga adicional equivalente a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norma establece que para que quede colmado el derecho a la actualización de las pensiones y al percibo del complemento adicional, resulta preciso que su reconocimiento se incorpore a la Ley de presupuestos generales del Estado del año siguiente. En tal sentido, considera que la Ley de presupuestos generales del Estado ha de ser un mero trasunto contable de la obligación legal contenida en la LGSS, al margen de contravenir lo dispuesto expresamente en el art. 48.1.2 LGSS, supone deslegitimar al legislador presupuestario que vendría imposibilitado, por ejemplo, para ajustar los gastos a los ingresos del Estado, aún a sabiendas de que el desfase pudiera ocasionar la quiebra o deterioro grave de las cuentas públicas y en definitiva,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no se puede equiparar el devengo de esta paga con el de las gratificaciones extraordinarias reguladas en el art. 31 del texto refundido de la Ley del estatuto de los trabajadores (LET). La paga única prevista en el art. 48.1.2 LGSS se devenga y perfecciona con su reconocimiento en la Ley de presupuestos generales del Estado por determinación legal, mientras que el art. 31 LET concibe las gratificaciones extraordinarias como percepciones salariales devengadas en períodos superiores al mes, y prorrateables por la voluntad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 que hace el art. 48.1.2 LGSS es cuantificar la diferencia entre los IPC previsto y reales tomando como período de cálculo del incremento de los precios entre los meses de noviembre a noviembre de distintos años, pero la revalorización se realiza desde enero a diciembre, de manera que una cosa es el período de cálculo tomado para determinar la revalorización y otra muy distinta el período al que se aplica la revalorización que coincide con el año natural. Afirma que la actualización por diferencias en la revalorización y el nacimiento del derecho a la paga, nace a partir del momento en que tiene vigencia la Ley de presupuestos generales del Estado que lo reconoce, es decir, a partir del 1 de enero del año siguiente. Al establecer como parámetro de cálculo el período de noviembre a noviembre lo que se pretende es facilitar al legislador presupuestario el cálculo de las obligaciones que, si considera, puede incluir en la Ley de presupuestos generales del Estado por mor de la norma programática establecida en el art. 48.1.2 LGSS, pero en modo alguno determina un período de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Letrado de la Administración de la Seguridad Social no existe consolidado un derecho subjetivo perfecto al abono de un pago único por la diferencia entre el incremento del IPC previsto en la Ley de presupuestos generales del Estado para 2012 y el real, producido durante el intervalo diciembre de 2011 y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al no existir un derecho subjetivo a la actualización y al abono de la controvertida paga única, tampoco podemos afirmar que el art. 2.1 del Real Decreto-ley 28/2012 actúe retroactivamente limitando o restringiendo esos supuestos derechos adquiridos y previos que no son tal, ni tampoco se puede sostener, como señala la STC 67/1990 de 5 de abril que “haya existido una privación de tal “derecho” sino la supresión de una ventaja o beneficio que por tanto no incide en el derecho reconocido por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tres de junio de dos mil quince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con sede en Burgos del Tribunal Superior de Justicia de Castilla y León plantea cuestión de inconstitucionalidad respecto del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solicita la estimación de la cuestión de inconstitucionalidad, conforme ha quedado expuesto en los antecedentes de la presente resolución. El Abogado del Estado y el Letrado de la Administración de la Seguridad Social solicitan su desestimación, por entender que el derecho a la actualización de las pensiones no estaba consolidado cuando se dictó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de constitucionalidad planteada por el órgano judicial ha sido resuelta por este Tribunal en la reciente STC 49/2015, de 5 de marzo, a cuya doctrina hemos de remitirnos, en la que hemos declarado que el art. 2.1 del Real Decreto-ley 28/2012, de 30 de noviembre, de medidas de consolidación y garantía del sistema de la Seguridad Social, no vulnera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señala la STC 49/2015, para valorar si la norma cuestionada vulnera el art. 9.3 CE es necesario determinar con carácter previo si en el momento en que se dictó el Real Decreto-ley 28/2012, de 30 de noviembre, los pensionistas tenían una mera expectativa de derecho a recibir la diferencia entre el IPC real y el IPC estimado para el año 2012 o, si por el contrario, tenían un derecho consolidado, asumido e integrado en su patrimonio. A este respecto, afirma la Sentencia que,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La expresión “de acuerdo con lo que establezca la Ley de Presupuestos Generales del Estado” contenida en dichos preceptos “supone reconocer al legislador un cierto margen para hacer frente a la actualización de las pensiones en función de las posibilidades económicas del Sistema” (FJ 5). En este sentido, recuerda que, conforme ha señalado este Tribunal,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 y, que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 Sobre la base de esta doctrina constitucional, la STC 49/2015, de 5 de marzo, sostiene que “el legislador no ha hecho sino reconocer que la actualización de la revalorización de las pensiones efectuada al principio del ejercicio puede ser modulada por la Ley de presupuestos generales del Estado en función de las circunstancias socioeconómicas concurrentes y, por ello, habilita a la Ley de Presupuestos para que decida cuál es el alcance de la actualización”. De este modo, concluye que “cuando se dictó el Real Decreto-ley 28/2012 los pensionistas sólo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En definitiva, dado que cuando se aprobó el Real Decreto-ley 28/2012 no existía una relación consagrada o agotada incorporada al patrimonio del pensionista, sino una mera expectativa, se rechaza que la norma cuestionada haya incurrido en un supuesto de retroactividad auténtica o de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33 CE, la STC 49/2015 afirma que falta en el art. 2.1 del Real Decreto-ley 28/2012 un elemento indispensable para que pueda calificarse la no actualización de las pensiones de medida expropiatoria, cual es que, siguiendo lo dispuesto en la STC 108/1986, de 29 de julio, FJ 20, “sólo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sólo son indemnizables las privaciones de derechos ciertos, efectivos y actuales, pero no eventuales o futuros”. De ello se deduce que, la norma impugnada resulta acorde con el art. 33 CE en la medida en que su aplicación no ha supuesto la expropiación de derechos patrimoniales consolidados, pues de lo que se ha privado a los pensionistas es de una expectativa, pero no de un derecho actual consolidado, por lo que, esa privación no es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acuerdo con lo dispuesto en la STC 49/2015, de 5 de marzo, esta cuestión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la cuestión de inconstitucionalidad núm. 6396-2014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la fundamentación jurídica y el fallo de esta, que entiendo hubiera debido de ser estimatorio por vulneración del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49/2015, de 5 de marzo,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junio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