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5372-2013, promovida por el Juzgado de lo Contencioso-Administrativo núm. 1 de Mérida contra los arts. 2.1 y 2.2.2.1 del Real Decreto-ley 20/2012, de 13 de julio, de medidas para garantizar la estabilidad presupuestaria y de fomento de la competitividad, por posible vulneración de los arts. 9.3 y 33.3 CE. Han formulado alegaciones el Fiscal General del Estado y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2013 tuvo entrada en el Registro General de este Tribunal un oficio del Juzgado de lo Contencioso-Administrativo núm. 1 de Mérida al que se acompaña, junto con el testimonio del procedimiento abreviado núm. 262-2013, el Auto de 10 de septiembre de 2013, por el que se acuerda plantear cuestión de inconstitucionalidad en relación con los arts. 2.1 y 2.2.2.1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 en relación con el art. 33.3 CE, por supresión de un derecho patrimonial sin compensación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funcionario de carrera del cuerpo de maestros interpuso recurso contencioso-administrativo contra la resolución de la Dirección General de Personal Docente de la Consejería de Educación de la Junta de Extremadura por la que se desestima el recurso de reposición interpuesto contra la denegación de la solicitud del recurrente en relación al abono de la paga extraordinaria correspondiente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15 de julio de 2013 por la que acordó oír a las partes y al Ministerio Fiscal para que alegasen sobre la pertinencia de plantear cuestión de inconstitucionalidad en relación con los arts. 2.1 y 2.2.2.1 del Real Decreto-ley 20/2012, de 13 de julio, de medidas para garantizar la estabilidad presupuestaria y de fomento de la competitividad, por posible vulneración de los arts. 9.3 y 33.3 CE, por entender que los mismos producen la expropiación de una parte de la paga extraordinaria que se pudiera haber devengado entre los días 1 de junio de 2012 y 14 de julio de 2012, fecha anterior a la entrada en vigor del Real Decreto-ley 20/2012, “mediante una aplicación retroactiva de la norma restrictiva de derechos y con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parte actora consideraron procedente el planteamiento de la cuestión. El Letrado de la Junta de Extremadura se manifestó en contra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10 de septiembre de 2013, el Juzgado de lo Contencioso-Administrativo núm. 1 de Mérida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y el cumplimiento del trámite de audiencia previsto en el art. 35 de la Ley Orgánica del Tribunal Constitucional (LOTC), el órgano judicial transcribe las normas de cuya constitucionalidad duda, señalando que los mismos, al entrar en vigor el día 15 de julio de 2012 y suprimir la parte de la paga extraordinaria que va del 1 de junio de 2012 al 14 de julio de 2012 podría suponer una aplicación retroactiva de una norma restrictiva de los derechos retributivos del funcionario recurrente, lo que estaría prohibido por el art. 9.3 CE, suponiendo, de hecho, una expropiación del salario en concreto de dicha parte de paga extraordinaria, lo que vendría a suponer una vulneración del derecho ex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al respecto que la paga se hubiera abonado, de no haberse suprimido, el día 1 de diciembre de 2012, por referencia al trabajo de los seis meses anteriores (art. 17 de la Ley 1/2012, de 24 de enero, de presupuestos generales de la Comunidad Autónoma de Extremadura). Con cita de la doctrina del ATC 180/2011, de 13 de diciembre, el órgano judicial considera que la supresión de la parte proporcional de la paga extra podría suponer la indebida aplicación retroactiva de las normas del Real Decreto-ley citadas, restringiendo derechos del funcionario recurrente que se vería expropiado de la parte proporcional del salario devengado, en concreto, el que sea consecuencia del trabajo realizado entre el 1 de junio y el 14 de julio de 2012. Por tanto, según el órgano judicial, al haberse suprimido la paga extra en cuestión se podría estar consagrando una expropiación de los derechos económicos del funcionario vulneradora del art. 33.3 CE y todo ello como consecuencia de una aplicación retroactiva de una norma restrictiva de derechos salariales, algo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Auto exterioriza los debidos juicios de aplicabilidad y relevancia indicando que los preceptos cuestionados son directamente aplicables al caso, pues sirven de base para suprimir la totalidad de la paga extra, especialmente la parte generada en el período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22 de octubre de 2013;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1 de Mérida,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31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6 de noviembre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representación que ostenta, mediante escrito registrado en este Tribunal el 14 de noviembre de 2013, se personó y formuló alegaciones interesando la desestimación de la presente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de 2012,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de 2012,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(STJUE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25 de noviembre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sus apartados 2.1 y 2.2.1 ya que éstos son los que resultan aplicables para resolver el pleito sometido a su conocimiento y relevante en cuanto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junio de 2015, la Sala Segunda de este Tribunal acordó, de conformidad con lo dispuesto en el art. 88.1 LOTC, dirigir atenta comunicación a la Consejería de Educación y Cultura de la Junta de Extremadura, a fin de que indique a este Tribunal si, en atención a lo previsto en la disposición adicional segunda de la Ley 36/2014, de presupuestos generales del Estado para el año 2015, o por cualquier otra circunstancia, ha satisfecho al funcionario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Secretario General de la Consejería de Educación y Cultura remitió a este Tribunal, con fecha de entrada 29 de junio de 2015, certificado de la jefa del servicio de nóminas de personal docente de la Consejería de Educación y Cultura en el que se hace constar que el citado funcionario, “sí ha percibido la prorrata retributiva de los 42 días devengados (descontados 2 días por ejercitar el derecho de huelga en el período comprendido entre el 1 de junio y el 14 de julio de 2012) de la paga extraordinaria correspondiente al mes de diciembre de 2012, así como de la paga adicional del complemento específico o pagas adicionales equivalentes que fueron suprimidas por imposición directa del Real Decreto-ley 20/2012,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Mérida plantea cuestión de inconstitucionalidad respecto de los arts. 2.1 y 2.2.2.1 del Real Decreto-ley 20/2012, de 13 de julio, de medidas para garantizar la estabilidad presupuestaria y de fomento de la competitividad, preceptos que, en lo que aquí importa, disponen para el personal funcionario, la supresión de la paga extraordinaria y de la paga adicional de complemento específico o pagas adicionales equivalentes del mes de diciembre de 2012. En síntesis, el Juzgado entiende que los citados artículos, en su aplicación al personal funcionario, podrían estar consagrando una expropiación de los derecho económicos de la funcionaria recurrente vulneradora del art. 33.3 CE y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el Juzgado de lo Contencioso-Administrativo núm. 1 de Mérida cuestiona los preceptos señalados en su aplicación a los funcionarios públicos. Ello se conecta lógicamente con el juicio de relevancia, correctamente expresado por el órgano judicial, pues la cuestión de inconstitucionalidad trae causa de un proceso promovido por un funcionario de carrera del cuerpo de maestros con motivo de la supresión por el Gobierno de Extremadura, por aplicación de las previsiones contenidas en el Real Decreto-ley 20/2012, de la paga o gratificación extraordinaria de diciembre de 2012 a dicha funcionaria, proceso en el que lo pretendido por la demandante con carácter subsidiario a la pretensión principal (referida a que se deje sin efecto la medida de supresión de la paga extra de diciembre de 2012) es justamente que se declare su derecho a percibir la parte proporcional de la paga extra de diciembre de 2012 que considera ya devengada al momento de la entrada en vigor del Real Decreto-ley 20/2012 (del 1 de junio al 15 de julio), porque, de acuerdo con el art. 9.3 CE en relación con el art. 33.3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1 de Mérida la medida de supresión de la paga extraordinaria de diciembre de 2012 en sí misma considerada (que es la pretensión principal que se deduce por la demandante en el proceso a quo, como se ha dicho), sino sólo en cuanto su aplicación haya podido suponer la infracción del principio de irretroactividad establecido en el 9.3 CE, al no contemplar excepción alguna respecto de las cuantías que se entienden ya devengadas de dicha paga extra (en concreto, 44 correspondientes a los servicios prestados entre el 1 de junio de 2012 y el 14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LOTC, la Sala Segunda de este Tribunal dirigió comunicación a la Consejería de Educación y Cultura de la Junta de Extremadura a fin de que indicara a este Tribunal si, en atención a lo dispuesto en la disposición adicional duodécima de la Ley 36/2014, de presupuestos generales del Estado para el año 2015, o por cualquier otra circunstancia, ha satisfecho al funcionario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Consejería de Educación y Cultura de la Junta de Extremadura ha informado a este Tribunal que el funcionario señalado ha percibido en la nómina del mes de enero de 2015 la prorrata retributiva de los 42 días devengados (descontados dos días por ejercitar el derecho de huelga en el período comprendido entre el 1 de junio y el 14 de julio de 2012) de la paga extraordinaria correspondiente al mes de diciembre de 2012, así como la paga adicional del complemento específico o pagas adicionales equivalentes, que fueron suprimidas por imposición directa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días señalados correspondientes a la paga extraordinaria del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no se había producido la extinción del procedimiento laboral a quo, ni tampoco nos encontrábamos ante un supuesto de pérdida de vigencia del precepto legal cuestionado, no obstante lo cual,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 funcionario de carrera del cuerpo de maestros a percibir la parte proporcional (en concreto, 44 días) de la paga extra de diciembre de 2012, por entenderse ya devengada al momento de la entrada en vigor del Real Decreto-ley 20/2012, contraviene el art. 9.3 CE. Planteada la cuestión en esos términos,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al funcionario de carrera del cuerpo de maestros cuya demanda ha dado lugar al planteamiento de la presente cuestión de inconstitucionalidad de la parte correspondiente a 42 días de la paga extraordinaria de diciembre de 2012 (descontados dos días por haber ejercido el derecho de huelga en el período comprendido entre el 1 de junio y el 14 de julio de 2012, período al que se limita la duda de constitucionalidad planteada),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