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743-2014, promovida por el Juzgado de lo Contencioso-Administrativo núm. 22 de Madrid contra el art. 2 del Real Decreto-ley 20/2012, de 13 de julio, de medidas para garantizar la estabilidad presupuestaria y de fomento de la competitividad, por posible vulneración del art. 9.3 CE. Han formulado alegaciones el Fiscal General del Estado y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diciembre de 2014 tuvo entrada en el Registro General de este Tribunal un oficio del Juzgado de lo Contencioso-Administrativo núm. 22 de Madrid al que se acompaña, junto con el testimonio del procedimiento núm. 263-2013, el Auto de 25 de noviembre de 2013, por el que se acuerda plantear cuestión de inconstitucionalidad en relación con el art. 2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profesora interpuso recurso contencioso-administrativo contra la Consejería de Educación y Empleo de la Comunidad de Madrid contra la desestimación por resolución de la Viceconsejera de Educación, de su reclamación de abono de la parte ya devengada correspondiente a la paga extraordinaria del mes de diciembre de 2012 (del 1 de junio hasta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18 de septiembre de 2013 por la que acordó oír a las partes y al Ministerio Fiscal para que alegasen sobre la pertinencia de plantear cuestión de inconstitucionalidad en relación con el art. 2 del Real Decreto-ley 20/2012, por posible vulneración del art. 9.3 CE. Según señalaba la Sala en la providencia, la duda de constitucionalidad se concretaba en que el citado precepto establece la reducción de las retribuciones en las cuantías que correspondiera percibir en el mes de diciembre de 2012 como consecuencia de la supresión de la paga o gratificación extraordinaria, sin establecer excepción alguna en cuanto a la parte que ya se hubiera devengado a la fecha de su entrada en vigor, el 15 de julio de 2012, lo que, partiendo del devengo por días de dicho concepto retributivo, podría vulnerar el art. 9.3 CE, que garantiza la irretroactividad de las disposiciones restrictivas de derechos individuales. En la providencia se planteaba también a las partes, como segunda cuestión, si consideraban preceptivo el planteamiento de la cuestión de inconstitucionalidad, o entendían que resultaba posible acomodar por vía interpretativa la norma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2 de octubre de 2013, la parte recurrente consideró que resultaba necesario plantear la cuestión. La Comunidad de Madrid, por su parte, cumplimentó el trámite de audiencia mediante escrito de 18 de octubre, manifestando su criterio desfavorable al planteamiento de la cuestión de inconstitucionalidad por entender que el derecho al percibo de la paga extraordinaria no nace hasta el primer día hábil de diciembre y durante el período de devengo solo existe una mera expectativa de derecho. El Ministerio Fiscal, por su parte, en escrito de 17 de octubre entendió procedente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25 de noviembre de 2013, el Juzgado de lo Contencioso-Administrativo núm. 22 de Madrid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precisar los antecedentes de hecho en el planteamiento de la cuestión y trascribir el art. 2 del Real Decreto-ley 20/2012, de 13 de julio, de medidas para garantizar la estabilidad presupuestaria y de fomento de la competitividad, señala el órgano judicial que está claro que tal disposición suprime la percepción de la paga extraordinaria del mes de diciembre del año 2012 para el personal del sector público, y que lo hace a partir de su entrada en vigor (día 15 de julio de 2013), sin precisar el legislador excepciones por derechos ya devengados. Coincide en ello el órgano judicial con los razonamientos contenidos en un Auto de la Sala de lo Social de la Audiencia Nacional de 1 de marzo de 2013 en el que, resolviendo idéntica cuestión, se afirmaba por la Sala compartir el criterio del Abogado del Estado en el sentido de que el legislador era plenamente consciente de la posibilidad de que hubiera comenzado a devengarse la paga extraordinaria cuya percepción se suprimía, en tanto que indicaba que la medida afectaba a las cuantías “que corresponda percibir”, en tiempo verbal no condicional, admitiendo que el derecho ya se ha generado, no obstante lo cual cierra la puerta a su abono. Desde esa perspectiva, entendía la Sala que no era posible interpretar el art. 2 del Real Decreto-ley 20/2012 considerando que cabía abonar aquella parte de la paga extraordinaria de diciembre que ya se hubiera devengado a la fecha de la entrada en vigor de la citada norma, por oponerse a ello el tenor literal de la misma, conclusión que afirma compartir el órgano judicial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el órgano judicial, en relación con el alcance del derecho afectado por la disposición cuestionada, que de conformidad con la Ley del estatuto básico del empleado público —arts. 14 d) y 22.4—, el derecho a percibir las retribuciones constituye un derecho individual de los empleados públicos, formando parte de las mismas dos pagas extraordinarias al año, pagas que, de conformidad con el art. 22 de la Ley 33/1987, al que se remiten posteriores leyes de presupuestos, se devengan el primer día hábil de los meses de junio y diciembre. Se infiere de todo ello que el derecho nace por días, si bien se agrupa en dos períodos diferenciados a efectos de determinar su cuantía y proceder a su liquidación, habiéndose configurado por la jurisprudencia de la Sala de lo Social del Tribunal Supremo las pagas extras como conceptos retributivos.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Señalado lo anterior, sintetiza seguidamente el Auto la doctrina constitucional sobre la prohibición de retroactividad de las disposiciones sancionadoras no favorables o restrictivas de derechos individuales prevista en el art. 9.3 CE, e indica que, conforme a ella, cabe estimar que la norma cuestionada constituye un caso de retroactividad auténtica, teniendo el derecho afectado la naturaleza de “derecho individual” merecedor de la protección del art. 9.3 CE. También en este punto afirma compartir los razonamientos del Auto de la Sala de lo Social de la Audiencia Nacional de 1 de marzo de 2013, en el sentido de que los derechos retributivos, consagrados en el art. 35 CE, pertenecen a esa esfera general de protección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considera el órgano judicial que no concurren circunstancias excepcionales que, de conformidad con la doctrina constitucional, pudieran justificar la retroactividad, circunstancias que deben ser interpretadas restrictivamente y sobre las que nada se indica en la exposición de motivos del Real Decreto-ley. Señala, en todo caso, que la medida cuestionada resulta meramente coyuntural, pues consiste en la supresión de una única paga extra, y que el mismo objetivo de reducción del gasto podría haberse conseguido mediante otras múltiples opciones no vulneradoras de la prohibición de retroactividad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todo lo expuesto, el Juzgado concluye que el art. 2 del Real Decreto-ley 20/2012, en la medida en que elimina la parte ya consolidada de la paga extraordinaria del mes de diciembre de los funcionarios públicos, implica retroactividad restrictiva de derechos individuales prohibida por el art. 9.3 CE, sin que sea posible acomodar por vía interpretativa la norma al ordenamiento constitucional y dependiendo el fallo del proceso de la validez de la norma, por lo que procede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25 de febrero de 2014;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Contencioso-Administrativo núm. 22 de Madrid,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7 de marzo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12 de marzo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escrito de alegaciones ante este Tribunal el 13 de marzo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 apartado 2.2 y el art. 3.1 ya que éstos son los que resultan aplicables para resolver el pleito sometido a su conocimiento y relevante en cuánto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con respecto a los funcionarios la paga extraordinaria correspondiente al mes de diciembre se comienza a devengar en la fecha de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de alegaciones registrado el 17 de marzo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funcionario,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junio de 2015 la Sala Primera acordó, de conformidad con lo dispuesto en el art. 88.1 LOTC, dirigir atenta comunicación a la Consejería de Educación y Empleo de la Comunidad de Madrid, a fin de que indique a este Tribunal si, en atención a lo previsto en la disposición adicional duodécima de la Ley 36/2014, de presupuestos generales del Estado para el año 2015, o por cualquier otra circunstancia, ha satisfecho a la funcionaria docente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la Subdirectora General de Régimen Jurídico de la Consejería de Educación, Juventud y Deporte de la Comunidad de Madrid remitió a este Tribunal, con fecha de entrada 24 de junio de 2015, informe de la Dirección General de Recursos Humanos de dicha Consejería en el que se hace constar que a la funcionaria señalada se la ha abonado la parte correspondiente a 44 días de la paga extraordinaria de diciembre de 2012, abono que se ha realizado en la nómina de enero de 2015, cuya fecha de pago fue el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2015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22 de Madrid plantea cuestión de inconstitucionalidad respecto del art. 2 del Real Decreto-ley 20/2012, de 13 de julio, de medidas para garantizar la estabilidad presupuestaria y de fomento de la competitividad, precepto que, en lo que aquí importa, dispone para el personal funcionario, la supresión de la paga extraordinaria y de la paga adicional de complemento específico o pagas adicionales equivalentes del mes de diciembre de 2012. En síntesis, el Juzgado entiende que el art. 2 del Real Decreto-ley 20/2012, en su aplicación al personal funcionario,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el Juzgado de lo Contencioso-Administrativo núm. 22 de Madrid plantea la cuestión de inconstitucionalidad respecto del art. 2 del Real Decreto-ley 20/2012 en su integridad, lo cierto es que de los razonamientos que se contienen en el Auto de planteamiento se infiere sin dificultad que no se cuestiona todo el precepto sino solo “en su aplicación a los funcionarios públicos”. Ello se conecta lógicamente con el juicio de relevancia, correctamente expresado por el órgano judicial, pues la cuestión de inconstitucionalidad trae causa de un proceso promovido por una funcionaria docente con motivo de la supresión, por aplicación de las previsiones contenidas en el Real Decreto-ley 20/2012, de la paga o gratificación extraordinaria de diciembre de 2012, proceso en el que lo pretendido por la demandante es que se declare su derecho a percibir la parte proporcional de la paga extra de diciembre de 2012 que considera ya devengada al momento de la entrada en vigor del Real Decreto-ley 20/2012, en concreto 44 días, porque, de acuerdo con el art. 9.3 CE, no cabe que la supresión de esa paga extra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2.1 del art. 2 del Real Decreto-ley 20/2012, que se refiere específicamente a la supresión de la paga o gratificación extraordinaria de diciembre de 2012 o equivalente al personal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Contencioso-Administrativo núm. 22 de Madrid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que se entienden ya devengadas de dicha paga extra (en concreto, 44 días correspondientes a los servicios prestados entre el 1 de junio de 2012 y el 14 de julio de 2012) a la fecha de entrada en vigor del Real Decreto-ley 20/2012 (que tuvo lugar el 15 de julio de 2012, conforme a su disposición final decimoquinta). A esta concreta duda de constitucionalidad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esta habilitación, la Ley 3/2014, de 22 de diciembre, de presupuestos generales de la Comunidad de Madrid para el año 2015, ha previsto en su disposición adicional decimosexta, bajo el epígrafe “Recuperación de la paga extraordinaria y adicional del mes de diciembre de 2012 del personal al servicio del sector público de la Comunidad de Madrid” que “durante el año 2015, el personal del sector público de la Comunidad de Madrid definido en el artículo 19.1 de la Ley de Presupuestos Generales de la Comunidad de Madrid para el año 2012 percibirá las cantidades en concepto de recuperación de los importes efectivamente dejados de percibir como consecuencia de la supresión de la paga extraordinaria, así como de la paga adicional de complemento específico o pagas adicionales equivalentes, correspondientes al mes de diciembre de 2012, por aplicación del Real Decreto-ley 20/2012, de 13 de julio, de medidas para garantizar la estabilidad presupuestaria y de fomento a la competitividad, con el alcance y límites establecidos en la presente disposición”. Las cantidades que se abonarán por este concepto, sobre el importe dejado de percibir por cada empleado en aplicación del artículo 2 del Real Decreto-ley 20/2012, de 13 de julio, serán las equivalentes a la parte proporcional correspondiente a 44 días de la paga extraordinaria, paga adicional de complemento específico y pagas adicionales del mes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como consta en los antecedentes de esta resolución, de conformidad con lo dispuesto en el art. 88.1 LOTC, la Sala Primera de este Tribunal dirigió comunicación a la Consejería de Educación y Empleo de la Comunidad de Madrid, a fin de que indicara a este Tribunal si, en atención a lo previsto en la disposición adicional duodécima de la Ley 36/2014, de presupuestos generales del Estado para el año 2015, o por cualquier otra circunstancia, ha satisfecho a la funcionaria docente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la Subdirectora General de Régimen Jurídico de la Consejería de Educación, Juventud y Deporte de la Comunidad de Madrid remitió a este Tribunal, con fecha de entrada 24 de junio de 2015, informe de la Dirección General de Recursos Humanos de dicha Consejería en el que se hace constar que a la funcionaria señalada se la ha abonado la parte correspondiente a 44 días de la paga extraordinaria de diciembre de 2012, abono que se ha realizado en la nómina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la parte proporcional señalada de la paga extraordinaria del mes de diciembre de 2012,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laboral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una funcionaria docente a percibir la parte proporcional (en concreto, 44 días)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 la funcionaria docente de la Comunidad Autónoma de Madrid cuya demanda ha dado lugar al planteamiento de la presente cuestión de inconstitucionalidad de la parte correspondiente a 44 días de la paga extraordinaria de diciembre de 2012,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