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5370-2013 promovida por el Juzgado de lo Contencioso-Administrativo núm. 1 de Mérida, en relación con los arts. 2.1 y 2.2.2.1 del Real Decreto-ley 20/2012, de 13 de julio, de medidas para garantizar la estabilidad presupuestaria y de fomento de la competitividad. Ha comparecido y formulado alegaciones el Abogado del Estado. Ha intervenido el Fiscal General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tuvo entrada en el Registro General de este Tribunal un oficio del Juzgado de lo Contencioso-Administrativo núm. 1 de Mérida al que se acompaña, junto con el testimonio del procedimiento abreviado núm. 260-2013, el Auto de 10 de septiembre de 2013, por el que se acuerda plantear cuestión de inconstitucionalidad en relación con los arts. 2.1 y 2.2.2.1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 en relación con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funcionario de carrera del cuerpo de profesores de enseñanza secundaria interpuso recurso contencioso-administrativo contra la resolución de la Dirección General de Personal Docente de la Consejería de Educación de la Junta de Extremadura por la que se desestima el recurso de reposición formulado contra la denegación de su petición de abono de la paga extraordinaria de diciembre de 2012, suprimida en virtud del art. 2 del Real Decreto-ley 20/2012. En su demanda se solicita se condene a la demandada a dejar sin efecto la reducción de la paga extraordinaria de diciembre o, subsidiariamente, la reducción de los complementos salariales autonómicos de dicha paga, o cuando menos, de la parte proporcional generada desde el 1 de junio hasta el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15 de julio de 2013 por la que acordó oír a las partes y al Ministerio Fiscal para que alegasen sobre la pertinencia de plantear cuestión de inconstitucionalidad en relación con los arts. 2.1 y 2.2.2.1 del Real Decreto-ley 20/2012, de 13 de julio, de medidas para garantizar la estabilidad presupuestaria y de fomento de la competitividad, por posible vulneración de los arts. 9.3 y 33.3 CE, por expropiación de una parte de la paga extraordinaria que se pudiera haber devengado entre los días 1 de junio de 2012 y 14 de julio de 2012, fecha anterior a la entrada en vigor del Real Decreto-ley 20/2012, “mediante una aplicación retroactiva de la norma restrictiva de derechos y con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parte actora consideraron procedente el planteamiento de la cuestión. La Letrada de la Junta de Extremadura se manifestó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10 de septiembre de 2013, el Juzgado de lo Contencioso-Administrativo núm. 1 de Mérida acordó plantear la presente cuestión de inconstitucionalidad respecto a los arts. 2.1 y 2.2.2.1 del Real Decreto-ley 20/2012.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de la Ley Orgánica del Tribunal Constitucional (en adelante, LOTC), el órgano judicial transcribe las normas de cuya constitucionalidad duda en relación con el petitum subsidiario de la demanda relativo a la petición de abono de la parte de paga extraordinaria que va del 1 de junio al 14 de julio de 2012; y ello por entender que, al entrar en vigor el día 15 de julio de 2012 y suprimir la parte de la paga extraordinaria correspondiente al citado período (1 de junio a 14 de julio de 2012), podría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al respecto que la paga se hubiera abonado, de no haberse suprimido, el día 1 de diciembre de 2012 por referencia al trabajo de los seis meses anteriores (art. 17 de la Ley 1/2012, de 24 de enero, de presupuestos generales de la Comunidad Autónoma de Extremadura para 2012). Con cita de la doctrina del ATC 180/2011, de 13 de diciembre, el órgano judicial considera que la supresión de la parte proporcional de la paga extra referida al período de 1 de junio a 14 de julio de 2012 (día anterior a la entrada en vigor del Real Decreto-ley 20/2012) podría suponer la indebida aplicación retroactiva de las normas citadas de dicho Real Decreto-ley, restringiendo derechos económicos del funcionario recurrente, que se vería expropiado de la parte proporcional del salario devengado durante el indicado período trabajado (de 1 de junio a 14 de julio de 2012). Por tanto, según el órgano judicial, al haberse suprimido la paga extra en cuestión en su integridad se podría estar consagrando una expropiación de los derechos económicos del funcionario vulneradora del art. 33.3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exterioriza los debidos juicios de aplicabilidad y relevancia, indicando que los preceptos cuestionados son directamente aplicables al caso, pues sirven de base para suprimir la totalidad de la paga extra, especialmente la parte generada en el período 1 de junio al 14 de julio de 2012, por lo que su validez hace depender el fallo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acordó admitir a trámite la cuestión mediante providencia de 22 de octubre de 2013;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Mérida, a fin de que, de conformidad con lo dispuesto en el art. 35 LOTC, permaneciese suspendido el proceso hasta que este Tribunal resolviese definitivamente la cuestión; y publicar la incoación de la cuestión en el “Boletín Oficial del Estado”, lo que se llevó a efecto en el núm. 262, de 1 de noviembre de 2013. Por diligencia de ordenación de la Secretaría de Justicia del Pleno de 22 de octubre de 2013, se concedió un plazo de quince días a partir de la publicación del referido edicto para que, de conformidad con lo establecido en el art. 37.2 LOTC, quienes fuesen parte en el procedimiento abreviado núm. 260-2013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31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6 de noviembre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noviembre de 2013,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respeto a su libertad de configuración, el establecimiento de una expresa excepción a la supresión de la paga extraordinaria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uno de los principales componentes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Recuerda asimismo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en el ámbito de la Administración General del Estado.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25 de noviembre de 2013, interesando la declaración de que el art. 2, apartados 2.1 y 2.2.1 del Real Decreto-ley 20/2012 son contrarios a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la cuantía de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y relevante en cuanto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 (art. 33 Ley 33/1987).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junio de 2015 la Sala Primera acordó, de conformidad con lo dispuesto en el art. 88.1 LOTC, dirigir atenta comunicación a la Consejería de Educación y Cultura de la Junta de Extremadura, a fin de que indique a este Tribunal si, en atención a lo previsto en la disposición adicional duodécima de la Ley 36/2014, de presupuestos generales del Estado para el año 2015, o por cualquier otra circunstancia, ha satisfecho al funcionario de carrera del cuerpo de profesores de enseñanza secundaria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Secretario General de la Consejería de Educación y Cultura de la Junta de Extremadura remitió a este Tribunal, con fecha 16 de julio de 2015, certificado de la jefa de servicio de nóminas de personal docente de la Consejería de Educación y Cultura en el que se hace constar que el citado funcionario del cuerpo de profesores de enseñanza secundaria “sí ha percibido la prorrata retributiva de los 44 días devengados de la paga extraordinaria correspondiente al mes de diciembre de 2012, así como de la paga adicional del complemento específico o pagas adicionales equivalentes, que fueron suprimidas por imposición directa del Real Decreto-ley 20/2012, de 13 de julio, de medidas para garantizar la estabilidad presupuestaria y de fomento de la competitividad”. Al respecto señala que dicha cuantía se ha acabado de percibir en la nómina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2015 se señaló para deliberación y votación de la presente Sentencia el día 21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Mérida plantea cuestión de inconstitucionalidad respecto de los arts. 2.1 y 2.2.2.1 del Real Decreto-ley 20/2012, de 13 de julio, de medidas para garantizar la estabilidad presupuestaria y de fomento de la competitividad, preceptos que, en lo que aquí importa, disponen para el personal funcionario la supresión de la paga extraordinaria y de la paga adicional de complemento específico o pagas adicionales equivalentes del mes de diciembre de 2012. En síntesis, el Juzgado entiende que los citados artículos, en su aplicación al personal funcionario, podrían estar consagrando una expropiación de los derechos económicos del funcionario recurrente vulneradora del art. 33.3 CE y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Contencioso-Administrativo núm. 1 de Mérida cuestiona los preceptos señalados en su aplicación a los funcionarios públicos. Ello se conecta lógicamente con el juicio de relevancia, correctamente expresado por el órgano judicial, pues la cuestión de inconstitucionalidad trae causa de un proceso promovido por un funcionario de carrera del cuerpo de profesores de enseñanza secundaria con motivo de la supresión por el Gobierno de Extremadura, por aplicación de las previsiones contenidas en el Real Decreto-ley 20/2012, de la paga o gratificación extraordinaria de diciembre de 2012 a dicho funcionario, proceso en el que lo pretendido por el demandante con carácter subsidiario a la pretensión principal (referida a que se deje sin efecto la supresión de la paga extra de diciembre de 2012) es justamente que se declare su derecho a percibir la parte proporcional de la paga extra de diciembre de 2012 generada desde el 1 de junio hasta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Mérida la medida de supresión de la paga extraordinaria de diciembre de 2012 en sí misma considerada (que es la pretensión principal que se deduce por el demandante en el proceso a quo, como se ha dicho), sino sólo en cuanto su aplicación haya podido suponer la infracción del principio de irretroactividad establecido en el 9.3 CE en relación con el art. 33.3 CE, al no contemplar excepción alguna respecto de las cuantías que se entienden ya devengadas de dicha paga extra (en concreto, 44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Primera de este Tribunal dirigió comunicación a la Consejería de Educación y Cultura de la Junta de Extremadura a fin de que indicara a este Tribunal si, en atención a lo dispuesto en la disposición adicional duodécima de la Ley 36/2014, de presupuestos generales del Estado para el año 2015, o por cualquier otra circunstancia, ha satisfecho al funcionario de carrera del cuerpo de profesores de enseñanza secundaria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Consejería de Educación y Cultura de la Junta de Extremadura ha informado a este Tribunal que el funcionario de carrera señalado ha acabado de percibir en la nómina del mes de enero de 2015 la prorrata retributiva de los 44 días devengados de la paga extraordinaria correspondiente al mes de diciembre de 2012, así como de la paga adicional del complemento específico o pagas adicionales equivalentes, que fueron suprimidas por imposición directa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44 días devengados de la paga extraordinaria correspondiente al mes de diciembre de 2012, debemos remitirnos a lo dicho recientemente en nuestra STC 83/2015, de 30 de abril, sobre la posible pérdida de objeto de la cuestión de inconstitucionalidad. En concreto, en el fundamento jurídico 3 de la citada STC 83/2015, ya pusimos de relieve la innegable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presente cuestión de inconstitucionalidad se plantea si la supresión del derecho de un funcionario de carrera del cuerpo de profesores de enseñanza secundaria a percibir la parte proporcional (en concreto, 44 días) de la paga extra de diciembre de 2012, por entenderse ya devengada al momento de la entrada en vigor del Real Decreto-ley 20/2012, contraviene los arts. 9.3 y 33.3 CE. En esos términos planteada la cuestión es obligado concluir, como hicimos en la STC 83/2015, que “la recuperación por esos trabajadores de la parte proporcional correspondiente a los primeros 44 días de la paga extra de diciembre de 2012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funcionario de carrera del cuerpo de profesores de enseñanza secundaria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