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584-2014, promovida por la Sala de lo Social del Tribunal Superior de Justicia de Asturias,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enero de 2014 se registró en este Tribunal un oficio de la Sala de lo Social del Tribunal Superior de Justicia de Asturias al que se acompaña, junto al testimonio del correspondiente procedimiento, el Auto de 10 de enero de 2014, por el que se acuerda plantear cuestión de inconstitucionalidad en relación con el art. 2 del Real Decreto-ley 20/2012, de 13 de julio, de medidas para garantizar la estabilidad presupuestaria y de fomento de la competitividad, en su aplicación al personal laboral del sector público, por posible vulneración del principio de irretroactividad de las disposiciones restrictivas de derechos individuales contemplado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Unión de Sindicatos Independientes del Principado de Asturias interpuso demanda de conflicto colectivo frente al Ayuntamiento de Corvera como consecuencia de que, tras la aprobación del Real Decreto-ley 20/2012, dicho Ayuntamiento no había abonado a su personal laboral la paga extraordinaria de Navidad de diciembre de 2012. En dicha demanda se reclamaba el reconocimiento del derecho del citado personal laboral a percibir las cantidades que, en concepto de paga extraordinaria de Navidad de 2012, correspondiera por los servicios prestados con carácter previo a la entrada en vigor del Real Decreto-ley 20/2012 —esto es, el período comprendido entre el 1 de diciembre de 2011 y el 14 de julio de 2012—; subsidiariamente, para el caso de considerarse semestral el devengo de las pagas extraordinarias, se solicitaba el derecho al abono de las cantidades correspondientes al período comprendido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4 de septiembre de 2013, el Juzgado de lo Social núm. 1 de Avilés estimó parcialmente la demanda y declaró el derecho de los trabajadores a “ser repuestos en el abono de la paga extraordinaria de diciembre de 2012, devengada hasta la entrada en vigor del RDL 20/2012, es decir, del período devengado del 1 de julio al 14 de julio de 2012”, condenando a la demandada a estar y pasar por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frente a la indicada Sentencia, la Sala de lo Social del Tribunal Superior de Justicia de Asturias dictó providencia, de fecha 21 de noviembre de 2013, por la que acordó oír a las partes y al Ministerio Fiscal, en el plazo de diez días, para que alegasen sobre la pertinencia de plantear cuestión de inconstitucionalidad o sobre el fondo de la misma, en relación con el art. 2 del Real Decreto-ley 20/2012, por posible vulneración del principio de irretroactividad de las disposiciones restrictivas de derechos individuales reconocido en el art. 9.3 CE, dado que el precepto suprime el derecho de los trabajadores a percibir cuantías correspondientes a la paga extraordinaria de diciembre de 2012 ya devengadas e incorporadas a su patrimonio.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11 de diciembre de 2013, el Ministerio Fiscal consideró pertinente el planteamiento de la cuestión de inconstitucionalidad. Las partes en el proceso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10 de enero de 2014, la Sala de lo Social del Tribunal Superior de Justicia de Asturias acordó plantear cuestión de inconstitucionalidad en relación con 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citado Auto de 10 de enero de 2014, y tras repasar los antecedentes del caso, el órgano judicial afirma hacer suyos los razonamientos plasmados en el Auto 16/2013, de 1 de marzo, dictado por la Sala de lo Social de la Audiencia Nacional, mediante el que, según indica, se elevó cuestión de inconstitucionalidad idéntica a la ahora planteada. A partir de esta afirmación, se procede a transcribir tales razonamientos del citado Auto 16/2013, reproduciendo, en síntesis,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Sala está claro que el art. 2 del Real Decreto-ley 20/2012 suprime la percepción de la paga extraordinaria del mes de diciembre del año 2012 para el personal laboral del sector público, y que lo hace a partir de su entrada en vigor (día 15 de julio de 2012), sin precisar excepciones por derechos ya devengados. A su entender, el legislador es plenamente consciente de la posibilidad de que haya comenzado a devengarse la paga extraordinaria cuya percepción se suprime, en tanto que indica que la medida afecta a cuantías “que corresponda percibir”, en tiempo verbal no condicional, admitiendo así que el derecho ya se ha generado; no obstante lo cual cierra la puerta a su abono. Desde esa perspectiva, entiende la Sala que no es posible interpretar el art. 2 del Real Decreto-ley 20/2012 considerando que cabe abonar aquella parte de la paga extraordinaria de diciembre que ya se hubiera devengado a la fecha de entrada en vigor de la citada norma. En definitiva, añade, por mucho que ya se hubiera devengado la paga extraordinaria correspondiente a catorce días (del 1 al 14 de julio), la aplicación del citado art. 2 no daría lugar a su abono. Pues bien, atendiendo a la consolidada jurisprudencia según la cual las pagas extraordinarias son salario diferido que se devenga día a día, aquella norma podría considerarse contraria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Expuesto lo que precede, indica la Sala que la norma cuestionada no admite una interpretación que la acomode a la Constitución y que su validez es determinante para el resultado del litigio, puesto que una de las pretensiones formuladas en la demanda es, justamente, que se mantenga incólume la percepción de la parte ya devengada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recordar la doctrina constitucional sobre la prohibición de retroactividad de las disposiciones sancionadoras no favorables o restrictivas de derechos individuales prevista en el art. 9.3 CE (SSTC 112/2006 y 89/2009), y a efectos de proceder a su aplicación, el Auto sienta el presupuesto de que estamos ante un derecho individual en el sentido dado por el Tribunal Constitucional a esta expresión, y ello, porque los derechos retributivos pertenecen a la esfera general de protección de la persona y se consagran en el art. 35 CE, en que se reconoce el derecho a la remuneración suficiente (lo que en principio se correspondería con el salario mínimo interprofesional), pero también el derecho al trabajo, siendo una de las notas esenciales su carácter remunerado. De hecho, señala que, en coherencia con esa concepción de la retribución como derecho que pertenece a la esfera general de protección de la persona más allá de su cuantía mínima interprofesional, el Tribunal Constitucional ha admitido su encaje en el supuesto de hecho del art. 9.3 CE, haciendo referencia al respecto a la STC 330/2005 y al ATC 162/2012. Por lo dicho, concluye que en el caso se cumple el presupuesto del art. 9.3 CE de que nos encontremos ante derechos individuales amparables por el principio de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alcanza también la conclusión de que el art. 2 del Real Decreto-ley 20/2012, al suprimir la paga extraordinaria de diciembre de 2012 para el personal laboral del sector público, establece una retroactividad prohibida por el art. 9.3 CE, al incidir sobre los efectos jurídicos ya producidos al amparo de una norma anteriormente vigente. En tal sentido, y ante el silencio de la regulación legal de las pagas extraordinarias —que se limita a fijar el momento de su percepción—, la Sala toma en consideración la jurisprudencia dictada en unificación de doctrina por el Tribunal Supremo, que configura la paga extra como de devengo diario y cobro aplazado. Por ello, señala que estamos ante un derecho que se genera día a día, incorporándose como tal al acervo patrimonial de los trabajadores, de ahí que,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de la norma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Asimismo, el Auto considera que dicha retroactividad carece de justificación habilitante, no apreciando exigencias cualificadas del bien común que, según la doctrina constitucional, podrían imponerse excepcionalmente (STC 197/1992). Al respecto considera que esa excepción a la prohibición de retroactividad debe interpretarse de forma restrictiva y que no cabe extenderla a toda medida de interés general. En particular, entiende que la reducción del déficit público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el derecho a percibir el salario correspondiente. Hace referencia, igualmente, a algunos pronunciamientos del Tribunal Constitucional (SSTC 247/2007 y 89/2009) y del Tribunal Europeo de Derechos Humanos, en los que considera que se mantiene una concepción realmente cualificada del “interés general”, y señala que la pretensión de reducir el gasto público, por muy urgente y necesaria que sea, no constituye sin más un “bien común” que abra la puerta a exceptuar los básicos principios constitucionales de irretroactividad y seguridad jurídica; principios constitucionales que sí cabe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hipótesis en cuanto que, tras aludir al tenor del art. 2.4 del Real Decreto-ley 20/2012, señala que la formulación condicionada en este caso de una hipotética compensación o devolución futura de cantidades en modo alguno resultaría asimilable al justo precio al que alude la Ley de expropiación forzosa: ni siquiera está garantizada y no es propiamente una devolución, puesto que las cuantías detraídas se transformarían en aportaciones a planes de pensiones o contratos de seguro en los términos que establezca el legislador, sujetas además al previo cumplimiento de los objetivos de estabilidad presupuestaria. A su parecer,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todo lo expuesto, la Sala concluye que el art. 2 del Real Decreto-ley 20/2012, en su aplicación al personal laboral del sector público, ha podido vulnerar el principio de irretroactividad de las disposiciones restrictivas de derechos individuales, previsto en el art. 9.3 CE, dado que establece la supresión de la paga extraordinaria de diciembre de 2012, “sin introducir excepción alguna respecto de las cuantías ya devengadas al momento de su entrada en vigor (en nuestro caso, desde el 1 de julio de 2012)”. Por parte del Auto se añade que se plantea tal duda de constitucionalidad porque el citado precepto es aplicable al caso y el fallo depende de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2014, el Pleno de este Tribunal acordó admitir a trámite la cuestión de inconstitucionalidad, deferir el conocimiento de la misma conforme al art. 10.1 c) de la Ley Orgánica del Tribunal Constitucional (LOTC) a la Sala Primera, y dar traslado de las actuaciones al Congreso de los Diputados y al Senado, por conducto de sus Presidentes, al Gobierno, a través del Ministro de Justicia, y al Fiscal General del Estado, para que en el improrrogable plazo de quince días pudieran personarse en el proceso y formular las alegaciones que estimasen convenientes (art. 37.3 LOTC). Asimismo se ordenó, de un lado, comunicar esa resolución a la Sala de lo Social del Tribunal Superior de Justicia de Asturias a fin de que, de conformidad con el art. 35.3 LOTC, permaneciese suspendido el proceso hasta que este Tribunal resolviese definitivamente la presente cuestión, y de otro lado, publicar la incoación de la cuestión en el “Boletín Oficial del Estado”, lo que se llevó a efecto en el núm. 55, de 5 de marzo de 2014. Por diligencia de ordenación de la Secretaría de Justicia del Pleno de 25 de febrero de 2014 se concedió un plazo de quince días a partir de la publicación del edicto en el “Boletín Oficial del Estado” para que, de conformidad con lo establecido en el art. 37.2 LOTC, quienes fuesen parte en el procedimiento (recurso de suplicación núm. 2013-2013), pudieran personarse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7 de marzo de 2014, el Presidente del Congreso de los Diputados comunicó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12 de marzo de 2014, el Presidente del Senado comunicó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13 de marzo de 2014, el Fiscal General del Estado evacuó el trámite de alegaciones, interesando la declaración de que el art. 2, apartado 2.2, del Real Decreto-ley 20/2012 es contrario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la cuantía de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Derechos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ésta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sólo su apartado 2.2, ya que es el que resulta aplicable para resolver el pleito sometido al conocimiento de la Sala de lo Social del Tribunal Superior de Justicia de Asturias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marzo de 2014,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sólo al apartado 2.2 del art. 2, es decir, a la aplicación de la supresión de la paga extraordinaria de diciembre al personal laboral del sector público. Además, precisa que no se cuestiona genéricamente la referida supresión, sino que tan sólo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uno de los principales componentes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propia Sala reconoce en el Auto de planteamiento de la cuestión que la regulación legal de las pagas extraordinarias no ofrece respuesta a esa pregunta, siendo el Tribunal Supremo el que ha hecho referencia a su devengo diario y cobro aplazado en su jurisprudencia. No obstante, a juicio del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ésta, por otro lado, perfectamente conforme con los arts. 26 y 31 de la Ley del estatuto de los trabajadores. Recuerda asimismo la doctrina de este Tribunal Constitucional en relación con los tributos con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conformes con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Abogado del Estado afirma que, dada la situación descrita de grave crisis económica, no existe razón para negar la concurrencia de un “interés general” que justifique la medida cuestionada, y asimismo niega que las Sentencias del Tribunal Europeo de Derechos Humanos citadas por el Auto de planteamiento puedan servir para avalar la tesis mantenida en el mismo, ya que a diferencia de lo que ocurre en el presente caso, en tales supuestos se alegaron intereses difusos para proceder a la aplicación retroactiva de una medida que no la justificaban desde la perspectiva de la proporcionalidad. Se recuerda que, por el contrario, en el presente caso existía un motivo concreto de interés general —evitar que España tuviera que ser objeto de un rescate financiero por la Unión Europea—, y que en realidad no asistimos a una reducción del sueldo de los empleados públicos, sino a una “congelación” de la paga extra de diciembre con previsión de su satisfacción en ejercicios futuros a través de aportaciones a planes de pensiones o contratos de seguro colectivo que cubran la contingencia de jubilación. En definitiva, se concluye diciendo que ante el interés público a que se trata de atender, resulta absolutamente proporcionado que únicamente se exija como sacrificio a los particulares el aplazamiento temporal del abono de la parte proporcional de la paga extraordinaria correspondiente a los días 1 a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2015 la Sala Primera acordó, de conformidad con lo dispuesto en el art. 88.1 LOTC, dirigir atenta comunicación al Ayuntamiento de Corvera, a fin de que indique si, en atención a lo previsto en la disposición adicional duodécima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General de este Tribunal el 12 de junio de 2015, el Alcalde de Corvera comunicó que, según informe de la interventora accidental, en la nómina correspondiente al mes de abril de 2015 se abonó al personal laboral 22 de los 44 días reconocidos en la disposición adicional duodécima de la Ley 36/2014, en concepto de recuperación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acuerdo del Pleno de fecha 26 de octubre de 2015, el Presidente del Tribunal Constitucional y de conformidad con lo dispuesto en el ejercicio de las competencias del art. 15 de la Ley Orgánica 6/2007, y con base en el Acuerdo del Pleno del Tribunal Constitucional de 20 de enero de 2005 asume la Ponencia el Sr. Presidente de la presente cuestión de inconstitucionalidad en sustitución del Magistrado Excmo. Sr. Don Luis Ignacio Ortega Álvarez, por fallecimiento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octubre de 2015 se señaló para deliberación y votación de la presente Sentencia el día 2 de noviembre de 2015.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Asturias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art. 2 del Real Decreto-ley 20/2012,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citado Real Decreto-ley (esto es, y según el Auto de planteamiento, desde el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si bien la Sala de lo Social del Tribunal Superior de Justicia de Asturias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resulta coherente con el juicio de aplicabilidad y relevancia, pues la cuestión de inconstitucionalidad trae causa de un proceso de conflicto colectivo promovido con motivo de la supresión, por aplicación de las previsiones contenidas en el Real Decreto-ley 20/2012, de la paga o gratificación extraordinaria de diciembre de 2012 al personal laboral del Ayuntamiento de Corvera. De este modo, en los términos en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Asturias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al momento de entrar en vigor el Real Decreto-ley 20/2012 (el 15 de julio de 2012, conforme a su disposición final decimoquinta): en concreto, en el Auto de planteamiento de la presente cuestión de inconstitucionalidad se afirma que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Así pues, a esta concreta duda de constitucionalidad deberá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Primera de este Tribunal dirigió comunicación al Ayuntamiento de Corvera a fin de que indicara si, en atención a lo dispuesto en la disposición adicional duodécima de la Ley 36/2014, de presupuestos generales del Estado para el año 2015, o por cualquier otra circunstancia, ha satisfecho al personal laboral de ese Ayuntamiento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mediante escrito del Alcalde de Corvera remitido a este Tribunal se ha hecho constar que, según informe de la interventora accidental, el referido Ayuntamiento ha abonado al personal laboral en la nómina correspondiente a abril de 2015 veintidós de los cuarenta y cuatro días reconocidos en la disposición adicional duodécima de la Ley 36/2014, en concepto de recuperación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las cantidades señaladas al personal laboral del Ayuntamiento de Corvera, debemos remitirnos en esta resolución a lo dicho en nuestra STC 83/2015, de 30 de abril, sobre la posible pérdida de objeto de la cuestión de inconstitucionalidad, y en concreto, como hicimos en su fundamento jurídico 3, también ahora hemos de poner de relieve la innegable incidencia que la medida contenida en la disposición adicional duodécima de la Ley 36/2014, de presupuestos generales del Estado para 2015, tiene sobre la subsistencia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partir de que en el conflicto colectivo del que trae causa esta cuestión de inconstitucionalidad se discute el derecho del personal laboral del Ayuntamiento de Corvera a percibir la parte que se entiende devengada de la paga extra de diciembre de 2012. En dicho contexto, la pretensión traída ante este Tribunal, necesariamente relacionada con la que se discute en el proceso a quo, se vincula a las cuantías de la citada paga extra que se consideran devengadas y dejadas de percibir por dicho personal a la fecha de entrada en vigor del Real Decreto-ley 20/2012 y que el Auto de planteamiento concreta en las correspondientes a catorce días. Por ello, planteada así la cuestión, es obligado concluir que la recuperación por esos trabajadores de la parte proporcional correspondiente a veintidós días de la paga extra de diciembre de 2012 —según ha comunicado el citado Ayuntamiento— conduce a que, igual que hemos afirmado en la STC 184/2015, de 10 de septiembre, FJ 3, también aquí hayamos de declarar que “desde la lógica argumental del órgano promotor de la cuestión, el objeto de la presente cuestión ha desaparecido teniendo en cuenta los términos en los que la duda se plantea y la diferencia entre el procedimiento que está en el origen de la presente cuestión y el proceso constitucional a través del que se ventila la misma (en el mismo sentido, STC 222/2012,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referido abono por parte del Ayuntamiento de Corvera en concepto de recuperación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