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6812-2014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el Fiscal General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14 de octubre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de madres y padres de alumnos del colegio Nuestra Señora de Lourdes interpuso recurso contencioso-administrativo contra la Orden de 27 de febrero de 2013, de la Consejería de Educación de la Junta de Andalucía, por la que se resuelve la solicitud de renovación del concierto educativo con dicho centro docente privado, a partir del curso académico 2013-2014. Dicha orden denegaba el concierto educativo para el referido centro docente por no cumplir éste con lo establecido en el art. 84.3 de la Ley Orgánica 2/2006, de 3 de mayo, de educación (LOE), en lo que se refiere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Estando conclusas las actuaciones y señalado para votación y fallo el día 25 de junio de 2014, se dictó por la Sala providencia de 26 de junio dando plazo común de diez días para alegaciones a las partes y al Ministerio Fiscal, conforme a lo dispuesto en los arts. 5.2 de la ley Orgánica del Poder Judicial (LOPJ) y 35.2 de la Ley Orgánica del Tribunal Constitucional (LOTC), por considerar la Sala “que el artículo 17.8 de la Ley 17/2012, de 27 de diciembre, de Presupuestos Generales del Estado, de cuya validez depende el fallo, pudiera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Habiendo alegado el Ministerio Fiscal que la providencia citada no cumplía las exigencias del art. 35.2 LOTC, por no mencionar la norma constitucional cuya vulneración se cuestionaba y no justificar en qué medida la decisión del proceso dependía de su validez, se dictó otra nueva de 28 de julio de 2014, dando plazo común de diez días, conforme a lo dispuesto en los arts. 5.2 LOPJ y 35.2 LOTC, para que las partes y el Ministerio Fiscal alegasen sobre la inconstitucionalidad en que podría incurrir el art. 17.8 de la Ley 17/2012, de 27 de diciembre, de cuya validez depende el fallo, por vulneración de los arts. 81.1 y 134.2 CE. Considera la nueva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Junta de Andalucía, mediante escrito presentado el 11 de septiembre de 2014, consideró que procedía el planteamiento de la cuestión. La parte recurrente se opuso al planteamiento de la cuestión, mediante escrito presentado el 16 de septiembre. Mediante escrito de 19 de septiembre de 2014, sin pronunciarse sobre el fondo del asunto y atendiendo solo a los aspectos formales, el Ministerio Fiscal expresó la procedencia de plantear la cuestión., al estimar que el art. 17.8 de la Ley 17/2012, de 27 de diciembre, infringe el art. 81.1 CE, así como los arts. 9.2 y 3, 14, 66.2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14 de octubre de 2014, en el que acuerda plantear cuestión de inconstitucionalidad respecto al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El estado de la cuestión, prosigue, ha cambiado con la Ley 17/2012, cuyo art.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a ley orgánica de la regulación de los aspectos esenciales de un derecho fundamental. Entiende el órgano judicial que no se había puesto en duda el sistema de la educación diferenciada hasta la entrada en vigor de la Ley Orgánica de educación, en cuyo art.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2015, el Pleno del Tribunal Constitucional, a propuesta de la Sección Cuarta, acuerda admitir a trámite la presente cuestión y, conforme a lo dispuesto en el art. 10.1 c) LOTC, deferir a la Sala Primera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18 de febrero de 2015, comunicó a este Tribunal que la Mesa de la Cámara adoptó el acuerdo de personarse en el proceso, ofreciendo su colaboración a los efectos del art. 88.1 LOTC. Lo mismo hizo el Presidente del Congreso de los Diputados por escrito que tuvo entrada en el Registro General de este Tribunal el 19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marzo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siguientes de la Ley Orgánica de educación; estos preceptos no tienen carácter orgánico, por lo que menos pueden tenerlo las previsiones dictadas en su desarrollo, que, tienen además un carácter temporal limitado al ejercicio 2013. El cuestionado art.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previsión expresa al respecto. En su opinión, el art. 17.8 no introduce una previsión sustantiva contraria o diferente al art. 84.3 LOE, aunque lo interprete de una manera diferente al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artículo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marzo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de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Único.71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 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entendió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