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4486-2015 promovida por el Juzgado de lo Contencioso-Administrativo núm. 2 de Castellón de la Plana sobre la disposición adicional segunda de la Ley 4/2013, de 4 de junio, de medidas de flexibilización y fomento del mercado del alquiler de viviendas. Ha comparecido y formulado alegaciones el Abogado del Estado. Ha intervenido la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julio de 2015 tuvo entrada en el Registro General de este Tribunal escrito del Juzgado de lo Contencioso-Administrativo núm. 2 de Castellón, al que se acompaña, además del testimonio del correspondiente procedimiento, Auto de 15 de junio de 2015 por el que se plantea cuestión de inconstitucionalidad en relación con la disposición adicional segunda de la Ley 4/2013, de 4 de junio, de medidas de flexibilización y fomento del mercado del alquiler de viviendas, por entenderla contraria al art. 9.3 CE, en su vertiente de prohibición de retroactividad de disposiciones sancionadoras no favorables o restrictivas de derechos, y al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11 de septiembre de 2008, a don A. R. F. se le concedió la subsidiación del préstamo convenido en la cuantía de 82 € mensuales durante diez años, de acuerdo con el Real Decreto 801/2005 y en el marco del plan de vivienda 2005-2008. De conformidad con la resolución indicada y la normativa aplicable, dentro del quinto año del periodo inicial de subsidiación de cinco años —en concreto el 25 de febrero de 2014— solicitó la prórroga de la subsidiación inicialmente concedida, por reunir los requisitos legalmente establecidos. La Administración competente, a través del Servicio Territorial de Castellón, resolvió inadmitir la solicitud de prórroga de la subsidiación, por cuanto se había solicitado tras la entrada en vigor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A. R. F. presentó recurso de alzada contra dicha decisión y, posteriormente, recurso contencioso-administrativo frente a la desestimación presunta del recurso de alzada. El recurso contencioso se fundamenta en la vulneración del principio de irretroactividad de las normas sancionadoras no favorables o restrictivas de derechos individuales (art. 9.3 CE) y del principio de buena fe y confianza legítima (art. 3 de la Ley de régimen jurídico de las Administraciones públicas y del procedimiento administrativo común), esto último en cuanto que un artículo que afecta al plan estatal de vivienda y rehabilitación 2009-2012 es aplicado a subvenciones otorgadas de conformidad con un plan de vivienda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25 de marzo de 2015 el Juzgado de lo Contencioso-Administrativo núm. 2 de Castellón adopta una providencia con el siguiente contenido: “dada cuenta, de conformidad con el art. 35 LOTC, en relación con el artículo 163 de la CE, vista la posible inconstitucionalidad de la disposición Adicional de la Ley 4/2013, de 4 de julio, este Juzgado ha decidido (sic) plantear la cuestión de inconstitucionalidad ante el TC de la citada norma, pues entiende que concurren los requisitos para plantearla, por lo que al amparo de los citados artículos se da traslado a las partes y al Ministerio Fiscal, por plazo común de diez días, para que puedan alegar sobre la pertinencia de plantear la cuestión de inconstitucionalidad o sobre el fondo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de 8 de abril de 2015 se registra escrito de alegaciones de 2 de abril de la representación procesal de la demandada, el Abogado de la Generalitat Valenciana. En dicho escrito se afirma, en primer lugar, la constitucionalidad de la disposición adicional segunda de la Ley 4/2013: rechaza su carácter retroactivo; señala que se limita a impedir la concesión de nuevas ayudas, renovación, prórrogas o subrogaciones; y recuerda que el art. 35 del Real Decreto-ley 20/2012, de 13 de julio, de medidas para garantizar la estabilidad presupuestaria, ya suprimió todas las ayudas de subsidiación de préstamos contenidos del plan estatal de viviendas y rehabilitación 2009-2012. En segundo lugar, alega que no se opone ni a la suspensión del procedimiento en el estado en que se encuentra hasta que se resuelva el recurso de inconstitucionalidad núm. 5108-2013 interpuesto contra la disposición adicional segunda de la Ley 4/2013 ni al planteamiento de la cuestión de inconstitucionalidad propuesta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escrito de 28 de abril de 2015 el Ministerio Fiscal, tras recordar el tenor del art. 35.2 de la Ley Orgánica del Tribunal Constitucional (LOTC) y la doctrina del Tribunal Constitucional (ATC 35/2012, de 12 de febrero, FJ 4), señala que la providencia de 25 de marzo de 2015 no concreta el precepto constitucional que se supone infringido, ni especifica o justifica en qué medida la decisión del proceso depende de la validez de la norma en cuestión. Considera que ello es causa de inadmisión por razones estrictamente procesales (art. 37.1 LOTC). La parte recurrente no formuló alegaciones al trámite conferido por providencia de 25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nueva providencia de 4 de mayo de 2015 el Juzgado de lo Contencioso-Administrativo núm. 2 de Castellón procede a subsanar el defecto denunciado, dando nuevo traslado de diez días para que se realicen alegaciones al amparo del art. 35 LOTC, con la finalidad de evitar una eventual inadmisión por motivos procesales de la cuestión por el Tribunal Constitucional. La nueva providencia señala que la decisión del Tribunal Constitucional sobre la constitucionalidad de la norma sería determinante para el sentido del fallo, pues en caso de considerarse constitucional la citada norma, se podría entender que la disposición adicional segunda ampara la decisión del acto administrativo; y en caso contrario, la decisión del acto administrativo quedaría sin cobertura jurídica. También se afirma que la citada norma podría vulnerar el art. 9.3 CE, en cuanto garantiza la irretroactividad de las disposiciones sancionadoras no favorables o restrictivas de derechos individuales, así como el art. 33.3 CE, “ello en los términos que esgrimen en el recurso de inconstitucionalidad 5108-2013, que ha sido admitido a trámite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18 de mayo de 2015 el Ministerio Fiscal presenta nuevo escrito por el que se despacha el traslado conferido por providencia de 4 de mayo de 2015, en el que se reitera en el anterior informe y afirma que de la resolución del órgano judicial no resulta que la cuestión de inconstitucionalidad que se alega sea planteable, ya que la función de la misma no puede ser la de dirimir controversias interpretativas sobre la legalidad planteables entre órganos jurisdiccionales o la de resolver dudas sobre el alcance de un determinado precepto legal. Se reitera en el no cumplimiento de los requisitos legales del art. 35.2 LOTC, pues el órgano judicial no justifica en qué medida la decisión del proceso depende de la validez de la norma cuestionada. Al trámite conferido por providencia de 4 de mayo de 2015 no hicieron alegaciones ni la parte demandante ni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15 de junio de 2015, el Juzgado de lo Contencioso-Administrativo núm. 2 de Castellón acordó promover cuestión de inconstitucionalidad contra la disposición adicional segunda de la Ley 4/2013, de 4 de junio, de medidas de flexibilización y fomento del mercado del alquiler de viviendas, “en relación al principio reconocido en el artículo 9.3 de la Constitución Española, en cuanto garantiza la irretroactividad de las disposiciones sancionadoras no favorables o restrictivas de derechos individuales, y en relación con el artículo 33.3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comienza señalando que la decisión del Tribunal Constitucional sobre la constitucionalidad de la norma sería determinante para el sentido del fallo, pues en caso de considerarse constitucional la citada norma, se podría entender que la disposición adicional segunda ampara la decisión del acto administrativo; y en caso contrario, la decisión del acto administrativo quedaría sin cobertura jurídica, y afirmar que procede promover cuestión de inconstitucionalidad contra la disposición adicional segunda de la Ley 4/2013, de 4 de junio, de medidas de flexibilización y fomento del mercado del alquiler de viviendas, por vulneración del artículo 9.3 de la Constitución Española, en cuanto establece la garantía de la irretroactividad de las disposiciones sancionadoras no favorables o restrictivas de derechos individuales, y en relación con el artículo 33.3 de la Constitución Española, “planteamiento que se realiza en los mismos términos que esgrimen en el recurso de inconstitucionalidad 5108-2013”.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a exponer las dudas de inconstitucionalidad, el órgano judicial dedica un primer bloque de alegaciones a analizar la naturaleza de las ayudas a la adquisición de viviendas de protección oficial y el mantenimiento de las situaciones jurídicas preexistentes. El órgano judicial invoca el art. 47 CE y otros instrumentos internacionales que se refieren al derecho a una vivienda digna, como la Carta social europea (art. 31) y la Declaración universal de derechos humanos (art. 25.1). A continuación se explica con detalle el funcionamiento del sistema de subsidiación de préstamos cualificados para viviendas protegidas en sucesivas normas, coincidentes generalmente con la aprobación de los planes estatales de vivienda (Reales Decretos 1/2002, de 11 de enero, sobre medidas de financiación de actuaciones protegidas en materia de vivienda y suelo del plan 2002-2005; 801/2005, de 1 de julio, por el que se aprueba el plan estatal 2005-2008, para favorecer el acceso de los ciudadanos a la vivienda; y 2066/2008, de 12 de diciembre, por el que se regula el plan estatal de vivienda y rehabilitación 2009-2012). Se arguye que la disposición adicional segunda de la Ley 4/2013 viene a suprimir incluso las ayudas ya concedidas, rompiendo con un criterio constante en el ordenamiento sectorial de mantenimiento de las situaciones jurídicas preexistentes. El respeto de las situaciones jurídicas consolidadas es especialmente necesario cuando afecta a derechos constitucionalmente reconocidos, como es el derecho a una vivienda, en este caso de protección oficial. Más aún cuando la adquisición de una vivienda requiere una programación económica a largo plazo, materializada en préstamos hipotecarios que vinculan durante un largo periodo de tiempo, y cuyas condiciones [de los préstamos] son esenciales a la hora de adoptar decisiones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violación de la interdicción de la retroactividad respecto de situaciones ya perfeccionadas. La vulneración de la garantía contenida en el art. 9.3 CE trae causa de tres circunstancias: la medida cuestionada tiene efecto retroactivo; restringe derechos individuales; y el derecho subjetivo afectado se encuentra plenamente adquirido. En particular se afirma que “este juzgador entiende … que la Disposición Adicional Segunda de la Ley 4/2013, de 4 de junio, de medidas de flexibilización y fomento del mercado del alquiler de viviendas, establece una retroactividad auténtica, una retroactividad de grado máximo a todos los efectos”; que se trata de una restricción de un derecho individual en los términos previstos por el art. 9.3 CE en relación con el art. 47 CE, esto es, en relación con un derecho constitucionalizado, aunque lo relevante para el Tribunal Constitucional —según el órgano judicial— es que se trate de “derechos consolidados” sin necesaria vinculación con derechos fundamentales (SSTC 65/1987, de 21 de mayo, y 99/1987, de 11 de junio); y que se trata de derechos subjetivos incorporados al patrimonio jurídico del beneficiario de la ayuda, y que la renovación solo requiere la acreditación del dato objetivo del mantenimiento de las condiciones socio-económicas que justificaron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señala, por una parte, que estaría en juego el principio de protección de la confianza legítima reconocido por el Tribunal de Justicia de la Unión Europea, conforme al cual se protege la confianza de los ciudadanos que ajustan su conducta económica a la legislación vigente frente a cambios normativos que no sean razonablemente previsibles (SSTC 150/1990, de 4 de octubre, y 234/2001, de 13 de diciembre); y, por otra, que en un Estado social y democrático de Derecho, la seguridad jurídica implica también la necesidad de que el Estado no pueda abrogar aquellas normas que están precisamente destinadas a dotar de una mínima garantía a determinados grupos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alega la vulneración del art. 33.3 CE. La disposición cuestionada, al incurrir en retroactividad prohibida constitucionalmente, provoca una objetiva privación de bienes y derechos en perjuicio de todos y cada uno de los afectados por la pérdida del derecho a la renovación de las ayudas a la adquisición de vivienda protegida, por lo que podría entenderse que se produce una violación objetiva de lo previsto en el art. 33.3 CE, sin que el efecto expropiatorio sea compensado por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señala que en la exposición de motivos de la Ley 4/2013 no figura justificación alguna que pueda motivar suficientemente la condición de causa expropiandi, exigida por el art. 33.3 CE para amparar la privación del derecho a la misma. Se alega que el Tribunal Constitucional extiende la garantía expropiatoria del art. 33.3 CE, tanto a las medidas ablatorias del derecho de propiedad privada en sentido estricto como la privación de bienes y derechos individuales, es decir, de cualquier derecho subjetivo e incluso interés legítimo de contenido patrimonial (STC 227/1988, de 29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octubre de 2015, el Pleno del Tribunal Constitucional, a propuesta de la Sección Tercera, acuerda admitir a trámite la presente cuestión y, conforme a lo dispuesto en el art. 10.1 c) LOTC, deferir a la Sala Segunda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al Juzgado de lo Contencioso-Administrativo núm. 2 de Castellón de la Plana,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el 15 de octubre de 2015, comunicó a este Tribunal que la Mesa de la Cámara adoptó el acuerdo de personarse en el proceso, ofreciendo su colaboración a los efectos del art. 88.1 LOTC. Lo mismo hizo el Presidente del Senado por escrito que tuvo entrada en el Registro General de este Tribunal el 27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30 de octubre de 2015 se personó en el proceso el Abogado del Estado e interesó la inadmisión de la cuestión y, subsidiariamente, su desestimación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alegación del Abogado del Estado interesa la inadmisión de la cuestión de inconstitucionalidad por no precisar claramente su objeto y, en relación con ello, no argumentar adecuadamente el juicio de relevancia. En cuanto a lo primero indica que la argumentación del Auto se refiere únicamente al apartado a) de la disposición adicional segunda de la Ley 4/2013, en la medida en que solo se refiere a un caso de renovación de la subsidiación de un préstamo hipotecario. Según el Abogado del Estado, de ese presupuesto “puede deducirse que el planteamiento del órgano judicial evidencia que no está adecuadamente formulado el juicio de relevancia, porque es obligación del órgano judicial justificar qué precepto legal se cuestiona”. Esa insuficiencia del juicio de relevancia sería evidente en el caso de los apartados b), c) y d) de la disposición adicional segunda, pero también sería insuficiente en el caso del apartado a). A mayor abundamiento, el Abogado del Estado señala que “en la demanda que da origen al procedimiento, no se plantea la inconstitucionalidad de la norma, sino la retroacción de actuaciones porque entiende que la Administración debe resolver sobre el fondo de la solicitud del demandante, puesto que entiende improcedente una resolución de inadmisión de su solicitud” y que, por otra parte, “el auto de planteamiento, al reproducir las alegaciones del recurso de inconstitucionalidad núm. 5108-2013, pretende un juicio abstracto de la inconstitucionalidad de la Ley, lo que, conforme es criterio reiterado del Tribunal, no procede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Abogado del Estado entiende que la cuestión debería inadmitirse en su totalidad, o, en su caso, admitirse únicamente con el inciso señalado del apartado a) que parece que sería el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advierte que la identidad de argumentos del Auto con los de la demanda del recurso de inconstitucionalidad núm. 5108-2013 le permite adaptar las alegaciones entonces formuladas. Señala inicialmente que la justificación de la enmienda que dio origen a esta disposición se refiere a que los compromisos de gasto y obligaciones en materia de ayudas a la vivienda, provenientes de planes estatales anteriores, por su cuantía y duración —algunas hasta el año 2038— resultan insostenibles en un marco de restricciones presupuestarias y contribuyen al incremento automático del déficit, razones que justifican su limitación con carácter extraordinario. Así pues, el Abogado del Estado señala que el ahorro de recursos, como consecuencia de los ajustes en la subsidiación de préstamos, además de reducir el déficit, permite reorientar la política de vivienda pasando de un modelo que fomentaba la construcción y la adquisición de viviendas hacia otro que pone el énfasis en el alquiler y la rehabilitación de viviendas y edificios. Los ajustes aprobados también tienen en cuenta la bajada sustancial de los tipos de interés hipotecarios y de los precios de los alquileres en España. Los subsidios a los préstamos nacieron en un contexto hipotecario y de precios de la vivienda que nada tiene que ver con la situación actual. El plan estatal de vivienda y rehabilitación 2009-2012 y los anteriores se basaban en una lógica de planificación muy rígida que genera compromisos a muy largo plazo, que impide el control del presupuesto, produciendo “herencias” que se trasladan hacia el futuro de forma inflexible. Los ajustes introducidos en la Ley 4/2013 permiten cambiar el estado de cosas, a través del fomento del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los motivos de inconstitucionalidad alegados en el Auto de planteamiento tienen como soporte común la consideración de la subsidiación de los préstamos como un derecho ya adquirido por los interesados, de modo que la Ley lleva a cabo una verdadera expropiación sin indemnización de situaciones consolidadas y plenamente adquiridas. El Abogado del Estado comienza rechazando la conceptuación de la subsidiación de los préstamos de viviendas de protección oficial que realiza el recurso: dicha subsidiación consiste en una ayuda cuyo importe se descuenta de la cuantía del préstamo hipotecario convenido que el beneficiario ha formalizado con una entidad de crédito colaboradora con los planes estatales de vivienda. Para poder obtener la ayuda estatal, el beneficiario debe cumplir determinados requisitos relacionados con el nivel de ingresos y situación familiar en la que se encuentre. El periodo de tiempo inicial para poder percibir la ayuda, en cualquiera de los planes estatales de vivienda a los que se refiere el recurso de inconstitucionalidad, es de cinco años: ese periodo “podrá” ser ampliado por el mismo importe inicialmente concedido, por otro periodo de la misma duración mínima, en los términos previstos en el art. 23.2 del Real Decreto 801/2005, de 1 de julio, relativo al plan estatal 2005-2008. De ello se deduce, según el Abogado del Estado, que la renovación no tiene carácter automático o vinculante para la Administración, sino sustantividad propia y genera un nuevo procedimiento administrativo dirigido a la ampliación del periodo de subsidiación por otros cinco años. De hecho, la renovación debe ser solicitada por el propio beneficiario, quien debe acreditar de nuevo que cumple en ese momento todas las condiciones para poder obtener la prórroga de la subsidiación; en suma, se trata de un nuevo reconocimiento de la ayuda, mediante una nueva resolución, que la Administración puede o no conceder. Configurada así la renovación de la subsidiación del préstamo, la disposición adicional segunda de la Ley 4/2013 solo afecta a aquellos reconocimientos, tanto de nuevas subsidiaciones como de aquellas renovaciones, que deben acreditar ex novo los requisitos que se fijan en cada uno de los planes estatales de vivienda. Por lo tanto, los nuevos reconocimientos de subsidiación y las renovaciones de la subsidiación de préstamos no son derechos adquiridos sino expectativas de derecho. Por esa razón no existe vulneración alguna del principio de interdicción de la retroactividad de las normas ni del art. 33 CE. Lo que sí constituye una situación jurídica consolidada, no afectada por la Ley, es el periodo inicial de cinco años de ayuda de subsidiación reconocida a los adquirentes de viviendas protegidas.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analiza la pretendida vulneración del art. 9.3 CE, y señala que no concurren ninguno de los requisitos que exige la doctrina constitucional para apreciarla. En primer lugar, la norma no es retroactiva o solo es retroactiva en grado mínimo. En segundo lugar, no se restringe ningún derecho subjetivo en general y fundamental, como exige la jurisprudencia, puesto que el derecho a la vivienda no es un derecho fundamental. En tercer lugar, no se afecta a derechos subjetivos incorporados ya al patrimonio jurídico del beneficiario de la ayuda. Cuando termina el periodo inicial de cinco años, la ayuda no se incorpora al patrimonio jurídico del beneficiario. Y es el propio legislador el que ordena que no se produzca la renovación de la subsidiación de los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rechaza la alegada vulneración del art. 33.3 CE, por cuanto falta el presupuesto de base, la privación de un derecho, en los términos del art. 1 de la Ley de expropiación forzosa. Señala que la jurisprudencia, tanto del Tribunal Constitucional como del Tribunal Supremo, ha admitido la inexistencia de derechos indemnizatorios a cargo de las Administraciones públicas cuando las modificaciones normativas alteran situaciones jurídicas preexistentes no consolidadas, y que no procede indemnización cuando el derecho reconocido por la norma no está aún patrimonializado. Y pone como ejemplo la STC 6/1986, en la que el Tribunal Constitucional sentó el principio de que las normas que establecen exenciones o reducciones tributarias crean ciertamente situaciones jurídicas individualizadas a favor de los beneficiarios, pero el llamado derecho a la exención o bonificación tributarias es simplemente un elemento de la relación jurídica obligacional que vincula a la Administración y al contribuyente y no un derecho incorporado al patrimonio de los titulares. Partiendo de esa Sentencia, el Tribunal Supremo consolidó una jurisprudencia firme, según la cual no son “derechos adquiridos” las meras condiciones reglamentarias a las situaciones de ventaja que pudieran derivarse potencialmente del derecho objetivo, ya que tales “derechos”, por definición, no pueden ser derechos subjetivos o situaciones jurídicas individualizadas de poder concreto a consecuencia de una norma objetiva, sino a través de un acto jurídico singular que los confiere. Esa doctrina es aplicable a toda la legislación de vivienda protegida (estatal y autonómica) de acuerdo con la cual, en materia de vivienda de protección oficial, los adquirentes de viviendas no tienen derechos individuales, sino solo expectativas de derechos en relación con los beneficios o el estatuto jurídico especial de tales viviendas. Solo existe un acto declarativo de derechos: la concesión inicial de la ayuda. La normativa aplicable no crea un acto declarativo de derecho a la renovación automática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noviembre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del caso y observar que una cuestión de inconstitucionalidad idéntica, tramitada con el núm. 4485-2015, ha sido admitida a trámite ante la Sala Primera del Tribunal Constitucional, señala que la identidad sustancial que presentan ambas cuestiones determina que sus alegaciones deban ser las mismas en ambos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alude, en primer lugar, a un posible defecto procesal en relación con el correcto cumplimiento del trámite de alegaciones que debe darse a las partes del proceso y al Ministerio Fiscal, de conformidad con lo previsto en el art. 35.2 LOTC, pues, según el Ministerio público, no es posible conocer si se dio el traslado efectivo para alegaciones a las partes de la providencia de fecha 4 de mayo de 2015 y no consta tampoco si estas presentaron escrito de alegaciones o si dejaron precluir el trámite sin presentarlo. En el supuesto en el que no se hubiera notificado a las partes la providencia de fecha 4 de mayo de 2015, habría que entender que ese trámite no fue correctamente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relación también con los presupuestos procesales, la Fiscal General del Estado pone de manifiesto que el Juez a quo no ha realizado, formalmente, una correcta identificación de la norma legal, respecto de la que se plantean las dudas de validez constitucional, puesto que tanto en las dos providencias como en el Auto de planteamiento se identifica la disposición adicional segunda de la Ley 4/2013 en su totalidad. No obstante, de los propios razonamientos jurídicos del Auto de planteamiento y de la pretensión deducida en el proceso del que trae causa la cuestión es posible deducir, que es solo el apartado a) de la citada disposición adicional segunda el objeto de la presente cuestión, puesto que es el que se refiere al régimen de las ayudas de subsidiación de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examen de fondo de la cuestión suscitada, el Ministerio público señala que la cuestión debatida en el proceso de origen es la aplicación que se hace por la resolución administrativa impugnada en el recurso contencioso-administrativo de la disposición adicional segunda de la Ley 4/2013, para inadmitir la solicitud de prórroga de la ayuda de subsidiación del préstamo que fue presentada por el recurrente con posterioridad a la entrada en vigor de la Ley 4/2013, y trascurrido el periodo inicial de los cinco años desde que la subsidiación se le reconoció por el Servicio Territorial de la Vivienda de Castellón. A esta solicitud le resulta aplicable el art. 23 del Real Decreto 801/2005, de 1 de julio, por el que se aprobó el plan estatal de la vivienda 2005-2008, según el cual la ayuda de la subsidiación se le reconocía por un periodo inicial de cinco años que era susceptible de ampliación por otros cinco, si se solicitaba por beneficiario y acreditaba que cumplía las condiciones económicas requeridas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 la doctrina constitucional en la materia, sintetizada en las SSTC 112/2006, de 5 abril, y 49/2015, de 5 marzo, señala que el pronunciamiento que ha de darse sobre la supuesta vulneración constitucional del principio de irretroactividad de las disposiciones restrictivas de derechos en la que incurriría el apartado a) de la disposición adicional segunda está sujeto al examen de constitucionalidad que, sobre esta norma legal y la posible infracción del principio de irretroactividad, se contiene en la reciente STC 216/2015, de 22 de octubre, pues en la presente cuestión se observa una importante identidad en los fundamentos sobre los que se plantean las dudas de constitucionalidad respecto a lo establecido en el apartado a) de la referida disposición adicional segunda. Por ello, la Fiscal General del Estado considera que en el proceso de origen de la presente cuestión no aparece ninguna particularidad que permita apartarse del criterio que establece la STC 216/2015 en la que se rechaza que el apartado a) de la disposición adicional segunda infrinja el principio de irretroactividad de las disposiciones restrictivas de derechos individuales. Por tanto, han de acogerse los razonamientos del fundamento jurídico octavo de dicha Sentencia que descartan que la referida disposición legal suponga una retroactividad auténtica en cuanto proyecte sus efectos respecto de los derechos producidos y adquiridos conforme a la legislación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vulneración de las garantías expropiatorias contenidas en el art 33.3 CE que se plantea trae causa, al igual que en el recurso de inconstitucionalidad, de la propia fundamentación en la que se sustenta en ambos procesos constitucionales, la infracción del principio de irretroactividad de las normas restrictivas de derechos. Como se señala en el fundamento jurídico noveno de la STC 216/2015, no cumpliéndose el presupuesto necesario para que entre en juego la protección que otorga este precepto, puesto que la renovación o prórroga del derecho de subsidiación no es un derecho adquirido e incorporado al patrimonio del sujeto, sino una expectativa de derecho, para cuya consolidación será necesario que se produzca tras los trámites establecidos, la declaración administrativa del derecho a la renovación, no cabe tampoco estimar que por el citado párrafo cuarto del apartado a) de la norma cuestionada se vulneren las garantías expropiatorias que establece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2015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2 de Castellón de la Plana plantea cuestión de inconstitucionalidad sobre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mantienen las ayudas de subsidiación de préstamos convenidos que se vinieran percibiendo.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mantienen las ayudas de subsidiación de préstamos convenidos reconocidas, con anterioridad al 15 de julio de 2012, que cuenten con la conformidad del Ministerio de Fomento al préstamo, siempre que éste se formalice por el beneficiario en el plazo máximo de dos meses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suprimidas y sin efectos el resto de ayudas de subsidiación al préstamo reconocidas dentro del marco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admitirán nuevos reconocimientos de ayudas de subsidiación de préstamos que procedan de concesiones, renovaciones, prórrogas, subrogaciones o de cualquier otra actuación protegida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Ayudas Estatales Directas a la Entrada que subsisten conforme a la disposición transitoria primera del Real Decreto 1713/2010, de 17 de diciembre, sólo podrán obtenerse cuando cuenten con la conformidad expresa del Ministerio de Fomento a la entrada en vigor de esta Ley, y siempre que el beneficiario formalice el préstamo en un plazo de dos meses desde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mantienen las ayudas del programa de inquilinos, ayudas a las áreas de rehabilitación integral y renovación urbana, rehabilitación aislada y programa RENOVE, acogidas a los Planes Estatales de Vivienda hasta que sean efectivas las nuevas líneas de ayudas del Plan Estatal de Fomento del Alquiler de viviendas, la rehabilitación edificatoria y la regeneración y renovación urbanas, 2013-2016. Se suprimen y quedan sin efecto el resto de subvenciones acogidas a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ayudas de Renta Básica de Emancipación reguladas en el Real Decreto 1472/2007, de 2 de noviembre, que subsisten a la supresión realizada por el Real Decreto-ley 20/2011, de 30 de diciembre, y por el Real Decreto-ley 20/2012, de 13 de julio, se mantienen hasta que sean efectivas las nuevas líneas de ayudas, del Plan Estatal de Fomento del Alquiler de viviendas, la rehabilitación edificatoria y la regeneración y renovación urbanas, 2013-2016.”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mencionada disposición incurre en vulneración del art. 9.3 CE, al establecer una retroactividad auténtica o de grado máximo y que, al afectar a situaciones ya perfeccionadas, vulnera el principio constitucional de irretroactividad de las disposiciones restrictivas de derechos individuales, así como del art. 33.3 CE, en cuanto que la disposición cuestionada tiene contenido expropiatorio, pues estaría privando del derecho a la renovación de las ayudas de subsidiación.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la presente cuestión hemos de examinar las cuestiones de orden procesal que plantean tanto el Abogado del Estado como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tener en cuenta, en primer lugar, las dudas formuladas por esta última en relación a la adecuada realización del trámite de audiencia basadas en la falta de alegaciones de las partes. Como se expone en los antecedentes, la providencia de 4 de mayo de 2015 procede a subsanar los defectos advertidos por el Ministerio Fiscal en la providencia inicial de 25 de marzo de 2015, otorgando un plazo de diez días para que se realicen alegaciones, habiendo certificado el órgano judicial que, en dicho plazo, no se formularon alegaciones ni por la parte demandante ni por la demandada. Por tanto, hay que concluir que el requisito de la previa audiencia a las partes y al Ministerio Fiscal, acerca de la pertinencia de plantear la cuestión de inconstitucionalidad (art. 35.2 de la Ley Orgánica del Tribunal Constitucional: LOTC), debe considerarse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tenemos que coincidir con lo alegado tanto por el Abogado del Estado como por la Fiscal General del Estado en lo que hace a la delimitación precisa del objeto de la presente cuestión. Aunque el órgano judicial la formula respecto a la disposición adicional segunda en su totalidad, lo cierto es que solo una parte de ella resulta aplicable y relevante para el fallo del procedimiento a quo, centrado en la denegación de una solicitud de prórroga de la subsidiación de un préstamo hipotecario concedida conforme al Real Decreto 801/2005, de 1 de julio, por el que se aprueba el plan estatal 2005-2008, para favorecer el acceso de los ciudadanos a la vivienda. De lo anterior resulta que el objeto de la cuestión debe ceñirse exclusivamente al párrafo cuarto de la letra a), que establece lo siguiente: “no se admitirán nuevos reconocimientos de ayudas de subsidiación de préstamos que procedan de concesiones, renovaciones, prórrogas, subrogaciones o de cualquier otra actuación protegida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Circunscrita en tales términos la presente cuestión, debemos valorar ahora si, como sugiere el Abogado del Estado, se ha incumplido el requisito relativo a la justificación de que la decisión del proceso a quo depende de la validez de la norma cuestionada (art. 35.2 LOTC), esto es, el denominado juicio de relevancia. Aunque dicho juicio de relevancia no se haya formulado con gran detalle, de las consideraciones que efectúa el órgano judicial en el Auto de planteamiento se deduce con claridad que considera que la disposición adicional segunda de la Ley 4/2013 es aplicable al supuesto de hecho, en cuanto que proporciona la base jurídica del acto administrativo de inadmisión de la prórroga de subsidiación. Asimismo, afirma que la disposición es relevante para resolver el litigio, pues si se declara que la disposición no es inconstitucional tendría que desestimar el recurso contencioso-administrativo presentado, y que si, alternativamente, se declara inconstitucional tendría que estimarlo. Por tanto, el juicio de relevancia previsto en el art. 35.2 LOTC, que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ha de considerarse adecuadamente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 de tenerse en cuenta, asimismo, que, como han advertido el Abogado del Estado y la Fiscal General del Estado, la presente cuestión presenta una fundamental coincidencia en su planteamientos con el recurso de inconstitucionalidad tramitado bajo el número 5108-2013, resuelto por la reciente STC 216/2015, de 22 de octubre, cuya doctrina resulta, por tanto, de directa aplicación al supuesto que nos ocupa, convirtiéndose en parámetro de referencia para resolverlo.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hace a la denunciada vulneración del art. 9.3 CE, en la citada STC 216/2015, FJ 8, apreciamos, respecto al inciso ahora cuestionado, que, con arreglo al régimen establecido por la normativa vigente en el momento de resolver el recurso (art. 43.3 del Real Decreto 2066/2008), la subsidiación se concedía por un período inicial de 5 años, que podía ser renovado durante otro período de igual duración y por la cuantía que corresponda, con arreglo a dos condiciones básicas: que el beneficiario de la subsidiación solicitase su renovación dentro del quinto año del periodo inicial y que acreditase que seguía reuniendo las condiciones requeridas para la concesión de la ayuda. Del tenor del citado artículo 43.3 (“podrá”) se deducía que la concesión de la renovación no es un acto reglado y que, en consecuencia, el beneficiario de la ayuda no tiene derecho a su renovación. Así concluimos que “de acuerdo con la disposición adicional impugnada en este proceso, las solicitudes de renovación presentadas y no resueltas con anterioridad a la entrada en vigor de la Ley 4/2013, así como las solicitudes que se presenten con posterioridad, pasan a regirse por ese nuevo texto legal, que excluye la renovación. El párrafo cuarto del apartado a) regula, por tanto, unas situaciones jurídicas aún no producidas, con una clara vocación de futuro, al no existir un derecho subjetivo a la renovación incorporado al patrimonio del beneficiario de las ayudas de subsidiación con anterioridad a la entrada en vigor de la Ley 4/2013”. Lo que, a su vez, determinaba la procedencia de “excluir la presencia de efectos retroactivos constitucionalmente prohibidos en el apartado a) de la disposición impugnada, ya que su regulación se proyecta a los efectos futuros de situaciones jurídicas que aún no se han producido” así como que “[a]l no concurrir el presupuesto de hecho del que parte la alegada vulneración del principio constitucional contemplado en el art. 9.3 CE tampoco es necesario ya examinar si, como consecuencia del pretendido efecto retroactivo de la disposición impugnada, se han restringido derechos individuales incorporados al patrimonio jurídico de los beneficiarios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relativa al caso de las renovaciones, por ser en el que los recurrentes se centraban, ha de extenderse al supuesto de la denegación de una prórroga, en cuanto que su ratio decidendi le es perfectamente aplicable. Al igual que en el caso de la STC 216/2015, la norma reguladora de las ayudas cuya prórroga se solicita, en este caso el art. 23 del Real Decreto 801/2005, de 1 de julio, por el que se aprueba el plan estatal 2005-2008, para favorecer el acceso de los ciudadanos a la vivienda, establecía que el régimen de renovación de la ayuda inicialmente concedida no era automático (“podrá ser ampliada”) y lo sujetaba a la existencia de una previa solicitud y al mantenimiento de los requisitos exigidos para su concesión inicial, lo que determina que la prórroga no sea un acto reglado, sin que el beneficiario de la ayuda tenga derecho a la renovación o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este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denunciada infracción del art. 33.3 CE ha de ser también rechazada por las mismas razones expresadas en la STC 216/2015, FJ 9, en la que este Tribunal la descartó “por inexistencia del presupuesto de base imprescindible para que entre en juego la protección que dispensa el precepto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comprobado que de la normativa aplicable se desprende que la renovación de las ayudas de subsidiación no es automática, sino que es preciso que el beneficiario de la subsidiación solicite su renovación dentro del quinto año del periodo inicial y que acredite que sigue reuniendo las condiciones requeridas para la concesión de la ayuda. De esta manera, como sucede en el caso a quo, quien disfrutaba de una ayuda de subsidiación al amparo del Real Decreto 801/2005 no tenía un derecho subjetivo a la renovación, sino una mera expectativa de renovación en cuanto que cumpliera las condiciones exigidas por la normativa. Así, tal como señala la STC 216/2015, FJ 9, “[E]sa mera expectativa se tiene que consolidar mediante el correspondiente acto declarativo de derechos —en este caso la decisión de autorizar la renovación— adoptado por el órgano administrativo competente. En consecuencia, cuando se modifican las condiciones de obtención de la renovación o simplemente se suprime esa posibilidad, los beneficiarios de ayudas de subsidiación no pueden oponer un derecho subjetivo o un interés legítimo de carácter patrimonial incorporado a su patrimonio. Por tanto, debemos declarar que la disposición impugnada no priva de derechos subjetivos o intereses legítimos de carácter patrimonial incorporados al patrimonio jurídico de los beneficiarios de las ayudas y, por tanto, no resulta aplicable la protección constitucional que contempla el art. 33.3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